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435F" w14:textId="776FF2E6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outlineLvl w:val="0"/>
        <w:rPr>
          <w:rFonts w:ascii="Arial" w:eastAsia="Times New Roman" w:hAnsi="Arial" w:cs="Arial"/>
          <w:b/>
          <w:bCs/>
          <w:color w:val="206EB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06EB5"/>
          <w:kern w:val="36"/>
          <w:sz w:val="27"/>
          <w:szCs w:val="27"/>
          <w:lang w:eastAsia="ru-RU"/>
        </w:rPr>
        <w:t>Практическая</w:t>
      </w:r>
      <w:r w:rsidRPr="00A96331">
        <w:rPr>
          <w:rFonts w:ascii="Arial" w:eastAsia="Times New Roman" w:hAnsi="Arial" w:cs="Arial"/>
          <w:b/>
          <w:bCs/>
          <w:color w:val="206EB5"/>
          <w:kern w:val="36"/>
          <w:sz w:val="27"/>
          <w:szCs w:val="27"/>
          <w:lang w:eastAsia="ru-RU"/>
        </w:rPr>
        <w:t>. Папоротникообразные.</w:t>
      </w:r>
    </w:p>
    <w:p w14:paraId="06F56F9A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9633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14:paraId="10C7237E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1.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Риниофиты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. 2. Псилофиты. 3. Микро- и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мегафиллы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. 4. Плаун булавовидный. 5. Заросток. 6. Хвощ полевой. 7.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Элатеры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>. 8. Сорусы. 9. Вайи.</w:t>
      </w:r>
    </w:p>
    <w:p w14:paraId="42A94342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 </w:t>
      </w:r>
    </w:p>
    <w:p w14:paraId="72861470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>Основные вопросы для повторения</w:t>
      </w:r>
    </w:p>
    <w:p w14:paraId="1CCB083F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1. Общая характеристика папоротниковидных.</w:t>
      </w:r>
    </w:p>
    <w:p w14:paraId="34082098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2. Строение гаметофита и спорофита плауна.</w:t>
      </w:r>
    </w:p>
    <w:p w14:paraId="36D73A8A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3. Строение гаметофита и спорофита хвоща.</w:t>
      </w:r>
    </w:p>
    <w:p w14:paraId="79ED995F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4. Строение гаметофита и спорофита папоротника.</w:t>
      </w:r>
    </w:p>
    <w:p w14:paraId="2B21B82A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5. Какие папоротникообразные относятся к равно- и разноспоровым?</w:t>
      </w:r>
    </w:p>
    <w:p w14:paraId="47A2F767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 </w:t>
      </w:r>
    </w:p>
    <w:p w14:paraId="51FA0395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>Лекция 11. Папоротникообразные.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9210"/>
      </w:tblGrid>
      <w:tr w:rsidR="00A96331" w:rsidRPr="00A96331" w14:paraId="5F0AE5AD" w14:textId="77777777" w:rsidTr="00A9633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684ACF" w14:textId="77777777" w:rsidR="00A96331" w:rsidRPr="00A96331" w:rsidRDefault="00A96331" w:rsidP="00A9633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331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A96331" w:rsidRPr="00A96331" w14:paraId="4A35D083" w14:textId="77777777" w:rsidTr="00A963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1A0F11" w14:textId="77777777" w:rsidR="00A96331" w:rsidRPr="00A96331" w:rsidRDefault="00A96331" w:rsidP="00A9633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331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A96331" w:rsidRPr="00A96331" w14:paraId="783603F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C0C443" w14:textId="77777777" w:rsidR="00A96331" w:rsidRPr="00A96331" w:rsidRDefault="00A96331" w:rsidP="00A9633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A96331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3D9CBBE0" wp14:editId="40E05DD0">
                            <wp:extent cx="308610" cy="308610"/>
                            <wp:effectExtent l="0" t="0" r="0" b="0"/>
                            <wp:docPr id="3" name="AutoShape 1" descr="https://konspekta.net/studopediainfo/baza8/5009151807218.files/image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861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620D799" id="AutoShape 1" o:spid="_x0000_s1026" alt="https://konspekta.net/studopediainfo/baza8/5009151807218.files/image002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A2f5Nb6gIAAAsGAAAOAAAAAAAA&#10;AAAAAAAAAC4CAABkcnMvZTJvRG9jLnhtbFBLAQItABQABgAIAAAAIQCY9mwN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> Рис. .</w:t>
                  </w:r>
                  <w:proofErr w:type="spellStart"/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>Риниевые</w:t>
                  </w:r>
                  <w:proofErr w:type="spellEnd"/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  а) </w:t>
                  </w:r>
                  <w:proofErr w:type="spellStart"/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>риния</w:t>
                  </w:r>
                  <w:proofErr w:type="spellEnd"/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, внешний вид; б) поперечный срез стебля; в) продольный разрез спорангия; 1 – ризоиды; 2 – спорангии; 3 – эпидерма; 4 – устьице; 5 – </w:t>
                  </w:r>
                  <w:proofErr w:type="spellStart"/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>кора</w:t>
                  </w:r>
                  <w:proofErr w:type="spellEnd"/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>; 6 – флоэма; 7 – ксилема.</w:t>
                  </w:r>
                </w:p>
              </w:tc>
            </w:tr>
          </w:tbl>
          <w:p w14:paraId="4B42514D" w14:textId="77777777" w:rsidR="00A96331" w:rsidRPr="00A96331" w:rsidRDefault="00A96331" w:rsidP="00A9633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14:paraId="0D8D0DC1" w14:textId="77777777" w:rsidR="00A96331" w:rsidRPr="00A96331" w:rsidRDefault="00A96331" w:rsidP="00A963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6331">
        <w:rPr>
          <w:rFonts w:eastAsia="Times New Roman" w:cs="Times New Roman"/>
          <w:color w:val="000000"/>
          <w:szCs w:val="28"/>
          <w:lang w:eastAsia="ru-RU"/>
        </w:rPr>
        <w:br/>
      </w:r>
    </w:p>
    <w:p w14:paraId="7755689F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Самые древние сосудистые растения на Земле – 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р</w:t>
      </w:r>
      <w:proofErr w:type="spellStart"/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иниофиты</w:t>
      </w:r>
      <w:r w:rsidRPr="00A96331">
        <w:rPr>
          <w:rFonts w:eastAsia="Times New Roman" w:cs="Times New Roman"/>
          <w:color w:val="121212"/>
          <w:szCs w:val="28"/>
          <w:lang w:eastAsia="ru-RU"/>
        </w:rPr>
        <w:t>.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Они появились в силурийском периоде палеозойской эры, около 440 млн. лет назад и росли в прибрежной зоне. Настоящих корней они еще не имели, в почве находился горизонтальный побег, от которого поднимались вверх вертикальные, дихотомически ветвящиеся оси, многие из которых заканчивались спорангиями. Все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риниофиты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были равноспоровыми растениями. Листья еще отсутствовали, роль корней выполняли ризоиды. Но это уже были сосудистые растения, у них уже сформировалась ксилема, проводящая воду вверх по стеблю и флоэма, проводящая органические вещества, окружала центральный тяж ксилемы. Центральный проводящий пучок был окружен механической тканью и клетками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коры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>, снаружи уже была покровная ткань – эпидерма, имеющая устьица. 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 xml:space="preserve">Механическая, проводящая и покровная 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lastRenderedPageBreak/>
        <w:t>ткани</w:t>
      </w:r>
      <w:r w:rsidRPr="00A96331">
        <w:rPr>
          <w:rFonts w:eastAsia="Times New Roman" w:cs="Times New Roman"/>
          <w:color w:val="121212"/>
          <w:szCs w:val="28"/>
          <w:lang w:eastAsia="ru-RU"/>
        </w:rPr>
        <w:t> позволили растениям приспособиться к жизни в воздушной среде и начать освоение суши.</w:t>
      </w:r>
    </w:p>
    <w:p w14:paraId="229B8EDB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Дальнейшее освоение суши сопровождалось появлением корней и листьев. От одной из групп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риниофитов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(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зостерофиллофитов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>) произошли плауновидные, причем листья у них образовывались как уплощенные боковые стебли с единственной жилкой (проводящим пучком), такие листья называют </w:t>
      </w:r>
      <w:proofErr w:type="spellStart"/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микрофиллами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. Папоротниковидные и, возможно, хвощевидные растения произошли от другой группы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риниофитов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– 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псилофитов</w:t>
      </w:r>
      <w:r w:rsidRPr="00A96331">
        <w:rPr>
          <w:rFonts w:eastAsia="Times New Roman" w:cs="Times New Roman"/>
          <w:color w:val="121212"/>
          <w:szCs w:val="28"/>
          <w:lang w:eastAsia="ru-RU"/>
        </w:rPr>
        <w:t>. Листья у них образовывались из системы боковых разветвленных уплощенных побегов, называются </w:t>
      </w:r>
      <w:proofErr w:type="spellStart"/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мегафиллами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> и имеют сложную систему жилок.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</w:tblGrid>
      <w:tr w:rsidR="00A96331" w:rsidRPr="00A96331" w14:paraId="178BCAC7" w14:textId="77777777" w:rsidTr="00A963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0"/>
            </w:tblGrid>
            <w:tr w:rsidR="00A96331" w:rsidRPr="00A96331" w14:paraId="324DF9F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C41B09" w14:textId="77777777" w:rsidR="00A96331" w:rsidRPr="00A96331" w:rsidRDefault="00A96331" w:rsidP="00A9633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A96331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7A7BBB71" wp14:editId="77D2D7CE">
                            <wp:extent cx="308610" cy="308610"/>
                            <wp:effectExtent l="0" t="0" r="0" b="0"/>
                            <wp:docPr id="2" name="AutoShape 2" descr="https://konspekta.net/studopediainfo/baza8/5009151807218.files/image0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861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FC91C73" id="AutoShape 2" o:spid="_x0000_s1026" alt="https://konspekta.net/studopediainfo/baza8/5009151807218.files/image004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BmHaiO6gIAAAsGAAAOAAAAAAAA&#10;AAAAAAAAAC4CAABkcnMvZTJvRG9jLnhtbFBLAQItABQABgAIAAAAIQCY9mwN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   Рис. . Образование </w:t>
                  </w:r>
                  <w:proofErr w:type="spellStart"/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>мегафиллов</w:t>
                  </w:r>
                  <w:proofErr w:type="spellEnd"/>
                </w:p>
              </w:tc>
            </w:tr>
          </w:tbl>
          <w:p w14:paraId="747A6BF0" w14:textId="77777777" w:rsidR="00A96331" w:rsidRPr="00A96331" w:rsidRDefault="00A96331" w:rsidP="00A9633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14:paraId="68EF000B" w14:textId="77777777" w:rsidR="00A96331" w:rsidRPr="00A96331" w:rsidRDefault="00A96331" w:rsidP="00A963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633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Проводящая система папоротникообразных представлена пока еще не сосудами (трахеями), а </w:t>
      </w:r>
      <w:proofErr w:type="spellStart"/>
      <w:r w:rsidRPr="00A9633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трахеидами</w:t>
      </w:r>
      <w:proofErr w:type="spellEnd"/>
      <w:r w:rsidRPr="00A9633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и во флоэме ситовидные клетки без клеток-спутниц, ситовидные трубки появятся позже, у цветковых.</w:t>
      </w:r>
    </w:p>
    <w:p w14:paraId="33E19856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Важнейшее преимущество папоротникообразных еще и в том, что в жизненном цикле полностью доминирует диплоидный (2n) спорофит. Происходит накопление мутаций и их комбинации в потомстве попадают под контроль естественного отбора.</w:t>
      </w:r>
    </w:p>
    <w:p w14:paraId="709DFC1F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Гаметофиты имеют небольшие размеры, развиваются независимо от спорофита и образует яйцеклетки и сперматозоиды, для слияния которых нужна вода. Таким образом, папоротникообразные – 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«земноводные растения»</w:t>
      </w:r>
      <w:r w:rsidRPr="00A96331">
        <w:rPr>
          <w:rFonts w:eastAsia="Times New Roman" w:cs="Times New Roman"/>
          <w:color w:val="121212"/>
          <w:szCs w:val="28"/>
          <w:lang w:eastAsia="ru-RU"/>
        </w:rPr>
        <w:t>, спорофиты приспособлены к жизни на суше, а для развития гаметофитов еще нужна вода.</w:t>
      </w:r>
    </w:p>
    <w:p w14:paraId="77DE2C24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>Отдел Плауновидные (</w:t>
      </w:r>
      <w:proofErr w:type="spellStart"/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>Lycopodiophyta</w:t>
      </w:r>
      <w:proofErr w:type="spellEnd"/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>).</w:t>
      </w:r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В настоящее этот отдел высших споровых растений объединяет около 1 тыс. видов. Современные плауновидные – многолетние травянистые, обычно вечнозеленые растения, в тропиках встречаются и кустарники. Предками плауновидных считают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зостерофиллофитов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>. В жизненном цикле преобладает спорофит, представляющий собой листостебельное растение с подземными органами – корневищем и придаточными корнями, стебли в основном стелющиеся, дихотомически ветвящиеся, листья мелкие с одной жилкой (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микрофиллы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>). Листорасположение спиральное, супротивное или мутовчатое. Плауновидные – 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равноспоровые</w:t>
      </w:r>
      <w:r w:rsidRPr="00A96331">
        <w:rPr>
          <w:rFonts w:eastAsia="Times New Roman" w:cs="Times New Roman"/>
          <w:color w:val="121212"/>
          <w:szCs w:val="28"/>
          <w:lang w:eastAsia="ru-RU"/>
        </w:rPr>
        <w:t> и 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разноспоровые</w:t>
      </w:r>
      <w:r w:rsidRPr="00A96331">
        <w:rPr>
          <w:rFonts w:eastAsia="Times New Roman" w:cs="Times New Roman"/>
          <w:color w:val="121212"/>
          <w:szCs w:val="28"/>
          <w:lang w:eastAsia="ru-RU"/>
        </w:rPr>
        <w:t> растения, спорангии собраны в спороносные колоски – стробилы. Гаметофит равноспоровых – обоеполый, многолетний, разноспоровых – раздельнополый, быстро созревающий.</w:t>
      </w:r>
    </w:p>
    <w:p w14:paraId="21505D16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 </w:t>
      </w:r>
    </w:p>
    <w:p w14:paraId="230FE026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lastRenderedPageBreak/>
        <w:t xml:space="preserve">Плаун </w:t>
      </w:r>
      <w:proofErr w:type="spellStart"/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>булавовидный.</w:t>
      </w:r>
      <w:r w:rsidRPr="00A96331">
        <w:rPr>
          <w:rFonts w:eastAsia="Times New Roman" w:cs="Times New Roman"/>
          <w:color w:val="121212"/>
          <w:szCs w:val="28"/>
          <w:lang w:eastAsia="ru-RU"/>
        </w:rPr>
        <w:t>Плаун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булавовидный произрастает преимущественно в лесной зоне, особенно в хвойных лесах. Это вечнозеленое травянистое многолетнее растение с ползучим стеблем, достигающим длины 3 метров (рис. 69). В центральной части стебля находится проводящий пучок, в котором ксилема окружена флоэмой. В периферической части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96331" w:rsidRPr="00A96331" w14:paraId="53691945" w14:textId="77777777" w:rsidTr="00A963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A96331" w:rsidRPr="00A96331" w14:paraId="0CAC408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16CC66" w14:textId="77777777" w:rsidR="00A96331" w:rsidRPr="00A96331" w:rsidRDefault="00A96331" w:rsidP="00A9633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A96331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6EAE007B" wp14:editId="24555842">
                            <wp:extent cx="308610" cy="308610"/>
                            <wp:effectExtent l="0" t="0" r="0" b="0"/>
                            <wp:docPr id="1" name="AutoShape 3" descr="https://konspekta.net/studopediainfo/baza8/5009151807218.files/image0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861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F407C0F" id="AutoShape 3" o:spid="_x0000_s1026" alt="https://konspekta.net/studopediainfo/baza8/5009151807218.files/image006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C0HCWE6gIAAAsGAAAOAAAAAAAA&#10;AAAAAAAAAC4CAABkcnMvZTJvRG9jLnhtbFBLAQItABQABgAIAAAAIQCY9mwN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>   Рис. . Плаун булавовидный:   1 – общий вид спорофита; 2 - корни; 3 – стробилы, спороносные колоски; 4 – поперечный срез стебля; 5 – спорофилл и высыпание спор. 6 – антеридий; 7 – архегоний; 8 – заросток; 9 – заросток с молодым спорофитом.</w:t>
                  </w:r>
                </w:p>
              </w:tc>
            </w:tr>
          </w:tbl>
          <w:p w14:paraId="4734E605" w14:textId="77777777" w:rsidR="00A96331" w:rsidRPr="00A96331" w:rsidRDefault="00A96331" w:rsidP="00A9633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14:paraId="01FB428A" w14:textId="77777777" w:rsidR="00A96331" w:rsidRPr="00A96331" w:rsidRDefault="00A96331" w:rsidP="00A963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633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стебля развита механическая ткань, покрытая снаружи эпидермой.</w:t>
      </w:r>
    </w:p>
    <w:p w14:paraId="1F344CC6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В междоузлиях стебель укореняется с помощью тонких придаточных корней. От стелющегося по земле основного стебля вертикально вверх отходят дихотомически ветвящиеся побеги высотой до 25 см. Поверхность стебля густо покрыта спирально расположенными мелкими ланцетно-линейными листьями.</w:t>
      </w:r>
    </w:p>
    <w:p w14:paraId="34721AF4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В середине лета у взрослых растений на боковых побегах стебля образуются булавовидные спороносные колоски (стробилы), каждый из которых состоит из оси и сидящих на ней листочков – остроконечных 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спорофиллов</w:t>
      </w:r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. В основании спорофилла на его верхней части находится почкообразный спорангий, в котором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мейотически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образуются гаплоидные споры. Из спор при благоприятных условиях в течение 10—20 лет развивается гаплоидный гаметофит – маленький беловатый (около 2 см в диаметре) 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заросток</w:t>
      </w:r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, углубленный в почву и прикрепленный к ней ризоидами. Заросток развивается в симбиозе с грибом-симбионтом и живет как сапрофит. На верхней стороне заростка образуются архегонии и антеридии, погруженные в ткань заростка.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Двужгутиковый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сперматозоид оплодотворяет яйцеклетку и образуется зигота, из которой развивается зародыш. Он внедряется в ткань гаметофита и питается за его счет. Лишь после образования корней он переходит к самостоятельному существованию и дает начало новому спорофиту – бесполому поколению плауна.</w:t>
      </w:r>
    </w:p>
    <w:p w14:paraId="1880D703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 xml:space="preserve">Значение </w:t>
      </w:r>
      <w:proofErr w:type="spellStart"/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>плаунов.</w:t>
      </w:r>
      <w:r w:rsidRPr="00A96331">
        <w:rPr>
          <w:rFonts w:eastAsia="Times New Roman" w:cs="Times New Roman"/>
          <w:color w:val="121212"/>
          <w:szCs w:val="28"/>
          <w:lang w:eastAsia="ru-RU"/>
        </w:rPr>
        <w:t>Животные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обычно их не едят. Некоторые виды плаунов содержат яд, сходный по действию с ядом кураре. Споры плауна, или ликоподий – тончайший светло-желтый порошок, бархатистый, жирный на ощупь, содержит до 50% невысыхающего масла и используется при обсыпке пилюль, в качестве детской присыпки (натуральный тальк), иногда в промышленности при фасонном литье для обсыпания моделей. Плаун-баранец используют для получения желтой краски для шерсти, а плаун обоюдоострый – для получения зеленой краски.</w:t>
      </w:r>
    </w:p>
    <w:p w14:paraId="21C555CC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lastRenderedPageBreak/>
        <w:t>Плауны известны с палеозойской эры, появились в девоне, доминировали в лесах каменноугольного периода – известны древовидные плауны 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лепидодендроны</w:t>
      </w:r>
      <w:r w:rsidRPr="00A96331">
        <w:rPr>
          <w:rFonts w:eastAsia="Times New Roman" w:cs="Times New Roman"/>
          <w:color w:val="121212"/>
          <w:szCs w:val="28"/>
          <w:lang w:eastAsia="ru-RU"/>
        </w:rPr>
        <w:t>, достигавшие размеров 35-40 м. Лепидодендроны были разноспоровыми растениями.</w:t>
      </w:r>
    </w:p>
    <w:p w14:paraId="2A79466E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 </w:t>
      </w:r>
    </w:p>
    <w:p w14:paraId="098FC334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>Отдел Хвощевидные(</w:t>
      </w:r>
      <w:proofErr w:type="spellStart"/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>Equisetophyta</w:t>
      </w:r>
      <w:proofErr w:type="spellEnd"/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>).</w:t>
      </w:r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Отдел высших споровых растений, включающий в себя в настоящее лишь один род, представленный 25 видами. Жизненная форма – многолетние, корневищные травянистые растения, в жизненном цикле преобладает спорофит –листостебельное растение, корни придаточные, образуются в узлах корневища, стебли имеют хорошо выраженное метамерное строение, обычно однолетние, выполняющие функцию фотосинтеза, листья сильно редуцированы, имеют вид бурых чешуек,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мутовчато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расположенных в узлах побегов.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Хлорофиллоносная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ткань располагается непосредственно под эпидермой стебля, стенки клеток кожицы пропитаны кремнеземом. В стебле имеется механическая ткань, проводящие пучки образуют кольцо. Ксилема образована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трахеидами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>, флоэма – ситовидными элементами и паренхимой. Все хвощи – равноспоровые растения, спорангии собраны группами (по 8-10) на видоизмененных спороносных боковых побегах, образующих спороносные колоски, развивающиеся на верхушках фотосинтезирующих или на специализированных спороносных бесхлорофилльных побегах. Из спор развиваются одно- или обоеполые 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заростки</w:t>
      </w:r>
      <w:r w:rsidRPr="00A96331">
        <w:rPr>
          <w:rFonts w:eastAsia="Times New Roman" w:cs="Times New Roman"/>
          <w:color w:val="121212"/>
          <w:szCs w:val="28"/>
          <w:lang w:eastAsia="ru-RU"/>
        </w:rPr>
        <w:t> – гаплоидные гаметофиты, имеющие вид небольших зеленых рассеченных пластинок с ризоидами на которых образуются антеридии и архегонии, из зиготы сначала развивается зародыш, а из него – взрослый диплоидный спорофит.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96331" w:rsidRPr="00A96331" w14:paraId="2996C8FB" w14:textId="77777777" w:rsidTr="00A963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A96331" w:rsidRPr="00A96331" w14:paraId="200352B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40622D" w14:textId="77777777" w:rsidR="00A96331" w:rsidRPr="00A96331" w:rsidRDefault="00A96331" w:rsidP="00A9633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A96331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w:drawing>
                      <wp:inline distT="0" distB="0" distL="0" distR="0" wp14:anchorId="7927B344" wp14:editId="03152900">
                        <wp:extent cx="2626360" cy="2966720"/>
                        <wp:effectExtent l="0" t="0" r="2540" b="5080"/>
                        <wp:docPr id="4" name="Рисунок 4" descr="https://konspekta.net/studopediainfo/baza8/5009151807218.files/image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konspekta.net/studopediainfo/baza8/5009151807218.files/image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6360" cy="2966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   Рис. 70. Хвощ полевой:   1 – спороносный побег; 2 – вегетативный побег; 3,4 – укороченные боковые </w:t>
                  </w:r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 xml:space="preserve">побеги, </w:t>
                  </w:r>
                  <w:proofErr w:type="spellStart"/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>спорангиофоры</w:t>
                  </w:r>
                  <w:proofErr w:type="spellEnd"/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; 5,6 – спора с завернутыми и развернутыми </w:t>
                  </w:r>
                  <w:proofErr w:type="spellStart"/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>элатерами</w:t>
                  </w:r>
                  <w:proofErr w:type="spellEnd"/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; 7 – гаметофиты, заростки; 8 – </w:t>
                  </w:r>
                  <w:proofErr w:type="spellStart"/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>многожгутиковый</w:t>
                  </w:r>
                  <w:proofErr w:type="spellEnd"/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сперматозоид.</w:t>
                  </w:r>
                </w:p>
              </w:tc>
            </w:tr>
          </w:tbl>
          <w:p w14:paraId="3A88B50F" w14:textId="77777777" w:rsidR="00A96331" w:rsidRPr="00A96331" w:rsidRDefault="00A96331" w:rsidP="00A9633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14:paraId="18A9186F" w14:textId="77777777" w:rsidR="00A96331" w:rsidRPr="00A96331" w:rsidRDefault="00A96331" w:rsidP="00A963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6331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lastRenderedPageBreak/>
        <w:t xml:space="preserve">Хвощ </w:t>
      </w:r>
      <w:proofErr w:type="spellStart"/>
      <w:r w:rsidRPr="00A96331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полевой.</w:t>
      </w:r>
      <w:r w:rsidRPr="00A9633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Широко</w:t>
      </w:r>
      <w:proofErr w:type="spellEnd"/>
      <w:r w:rsidRPr="00A9633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распространенное в умеренной зоне растение, часто встречающееся на песчаных откосах, залежах, пашнях, в посевах, на лугах. Это многолетнее травянистое прямостоячее растение высотой до 50 см (рис. 70). Подземная часть хвоща – тонкое длинное членистое ветвящееся корневищами с клубеньками, в которых откладывается крахмал. От узлов корневища пучками отходят придаточные корни. Имеют два типа побегов весенние – </w:t>
      </w:r>
      <w:r w:rsidRPr="00A96331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спороносные</w:t>
      </w:r>
      <w:r w:rsidRPr="00A9633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и летние – </w:t>
      </w:r>
      <w:r w:rsidRPr="00A96331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фотосинтезирующие</w:t>
      </w:r>
      <w:r w:rsidRPr="00A9633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образующиеся на одном корневище.</w:t>
      </w:r>
    </w:p>
    <w:p w14:paraId="2A1B063C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Рано весной от корневища отрастают серо-розовые неветвящиеся бесхлорофилльные спороносные побеги, на верхушке которых развиваются спороносные колоски. В спорангиях развиваются темно-зеленые шаровидные споры, у которых по мере созревания формируются спирально скрученные лентовидные выросты – </w:t>
      </w:r>
      <w:proofErr w:type="spellStart"/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элатеры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>. Они обеспечивают сцепление спор в небольшие рыхлые комочки. Это облегчает распространение спор, при прорастании которых образуется целая группа заростков, что облегчает оплодотворение.</w:t>
      </w:r>
    </w:p>
    <w:p w14:paraId="69CAF034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После спороношения весенние побеги отмирают и позднее их сменяют летние вегетативные побеги. Эти побеги членистые, ветвистые, боковые ветви расположены в виде мутовок. Мелкие чешуевидные листья образуют в узлах стебля трубчатые влагалища.</w:t>
      </w:r>
    </w:p>
    <w:p w14:paraId="296DF4E0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Попав в благоприятные условия, споры прорастают. Заростки хвоща – маленькие зеленые растения с выростами-лопастями. На мужских заростках с антеридиями формируются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многожгутиковые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сперматозоиды. Женские заростки имеют более рассеченную форму. На них развиваются архегонии, в которых происходит созревание яйцеклеток, а затем оплодотворение и образование зиготы. Женский заросток обеспечивает прорастание зародыша, из которого постепенно развивается спорофит.</w:t>
      </w:r>
    </w:p>
    <w:p w14:paraId="7A58041F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 xml:space="preserve">Значение </w:t>
      </w:r>
      <w:proofErr w:type="spellStart"/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>хвощей.</w:t>
      </w:r>
      <w:r w:rsidRPr="00A96331">
        <w:rPr>
          <w:rFonts w:eastAsia="Times New Roman" w:cs="Times New Roman"/>
          <w:color w:val="121212"/>
          <w:szCs w:val="28"/>
          <w:lang w:eastAsia="ru-RU"/>
        </w:rPr>
        <w:t>Большинство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хвощей несъедобно. Хвощ полевой – злостный сорняк. Хвощ болотный, хвощ приречный, хвощ дубравный – ядовитые растения. Хвощ полевой используют в медицине в качестве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кровоостанавливющего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и мочегонного средства при отеках, связанных с сердечной недостаточностью. Жесткие стебли хвоща зимующего можно использовать в качестве абразивного материала.</w:t>
      </w:r>
    </w:p>
    <w:p w14:paraId="1DA315CC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В позднем девоне и каменноугольном периоде среди хвощевидных были крупные деревья – 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каламиты</w:t>
      </w:r>
      <w:r w:rsidRPr="00A96331">
        <w:rPr>
          <w:rFonts w:eastAsia="Times New Roman" w:cs="Times New Roman"/>
          <w:color w:val="121212"/>
          <w:szCs w:val="28"/>
          <w:lang w:eastAsia="ru-RU"/>
        </w:rPr>
        <w:t>, достигавшие в высоту 15-30 м.</w:t>
      </w:r>
    </w:p>
    <w:p w14:paraId="1487E264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 </w:t>
      </w:r>
    </w:p>
    <w:p w14:paraId="3C04E168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lastRenderedPageBreak/>
        <w:t>Отдел Папоротниковидные(</w:t>
      </w:r>
      <w:proofErr w:type="spellStart"/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>Polypodiophyta</w:t>
      </w:r>
      <w:proofErr w:type="spellEnd"/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>).</w:t>
      </w:r>
      <w:r w:rsidRPr="00A96331">
        <w:rPr>
          <w:rFonts w:eastAsia="Times New Roman" w:cs="Times New Roman"/>
          <w:color w:val="121212"/>
          <w:szCs w:val="28"/>
          <w:lang w:eastAsia="ru-RU"/>
        </w:rPr>
        <w:t>Отдел, объединяющий около 12 тыс. современных видов. Папоротниковидные широко распространены в самых разнообразных климатических зонах, наибольшее число видов характерно для тропиков, жизненные формы разнообразны – многолетние травянистые, древовидные растения, лианы, эпифиты.</w:t>
      </w:r>
    </w:p>
    <w:p w14:paraId="22482CC6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Корни всегда придаточные, стебли хорошо развиты у древовидных форм; у травянистых папоротников побеги чаще всего представлены корневищами, часто покрытые различными волосками и чешуйками, в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коре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стебля имеется механическая ткань, в центре – несколько концентрических проводящих пучков; ксилема, образованная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трахеидами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>, окружена флоэмой из ситовидных клеток без клеток-спутниц.</w:t>
      </w:r>
    </w:p>
    <w:p w14:paraId="45EA612D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Листья (вайи) –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мегафиллы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>, длительное время, как и побеги, сохраняют способность к верхушечному росту; могут быть как цельными, так и перистыми; типичный цельный лист дифференцирован на черешок и листовую пластинку, у подавляющего большинства папоротников листья перистые. Часто листья совмещают функцию фотосинтеза и спороношения, именно на них образуются спорангии. Спорангии располагаются на нижней поверхности листьев и чаще всего собраны в 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сорусы</w:t>
      </w:r>
      <w:r w:rsidRPr="00A96331">
        <w:rPr>
          <w:rFonts w:eastAsia="Times New Roman" w:cs="Times New Roman"/>
          <w:color w:val="121212"/>
          <w:szCs w:val="28"/>
          <w:lang w:eastAsia="ru-RU"/>
        </w:rPr>
        <w:t>, каждый сорус покрыт покрывальцем – 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индузием</w:t>
      </w:r>
      <w:r w:rsidRPr="00A96331">
        <w:rPr>
          <w:rFonts w:eastAsia="Times New Roman" w:cs="Times New Roman"/>
          <w:color w:val="121212"/>
          <w:szCs w:val="28"/>
          <w:lang w:eastAsia="ru-RU"/>
        </w:rPr>
        <w:t>.</w:t>
      </w:r>
    </w:p>
    <w:p w14:paraId="4B9ECC7F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Споры образуются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мейотически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(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спорическая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редукция), у наземных папоротников морфологически одинаковые (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равноспоровые</w:t>
      </w:r>
      <w:r w:rsidRPr="00A96331">
        <w:rPr>
          <w:rFonts w:eastAsia="Times New Roman" w:cs="Times New Roman"/>
          <w:color w:val="121212"/>
          <w:szCs w:val="28"/>
          <w:lang w:eastAsia="ru-RU"/>
        </w:rPr>
        <w:t>), среди водных папоротников есть 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разноспоровые</w:t>
      </w:r>
      <w:r w:rsidRPr="00A96331">
        <w:rPr>
          <w:rFonts w:eastAsia="Times New Roman" w:cs="Times New Roman"/>
          <w:color w:val="121212"/>
          <w:szCs w:val="28"/>
          <w:lang w:eastAsia="ru-RU"/>
        </w:rPr>
        <w:t> растения. Из гаплоидных спор у подавляющего большинства равноспоровых папоротников развивается обоеполый гаметофит (называемый также </w:t>
      </w:r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заростком</w:t>
      </w:r>
      <w:r w:rsidRPr="00A96331">
        <w:rPr>
          <w:rFonts w:eastAsia="Times New Roman" w:cs="Times New Roman"/>
          <w:color w:val="121212"/>
          <w:szCs w:val="28"/>
          <w:lang w:eastAsia="ru-RU"/>
        </w:rPr>
        <w:t>), имеющий вид небольшой (около 1 см) зеленой пластинки, прикрепляющийся к субстрату ризоидами, на нижней поверхности заростка развиваются архегонии и антеридии. Для оплодотворения необходима вода и из зиготы сначала развивается диплоидный зародыш, а затем взрослый спорофит, листостебельное растение, доминирующее в жизненном цикле.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96331" w:rsidRPr="00A96331" w14:paraId="01E51416" w14:textId="77777777" w:rsidTr="00A963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A96331" w:rsidRPr="00A96331" w14:paraId="7FD6643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17F31D" w14:textId="77777777" w:rsidR="00A96331" w:rsidRPr="00A96331" w:rsidRDefault="00A96331" w:rsidP="00A9633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A96331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5DD28AB0" wp14:editId="711F69CA">
                        <wp:extent cx="2158365" cy="2828290"/>
                        <wp:effectExtent l="0" t="0" r="0" b="0"/>
                        <wp:docPr id="5" name="Рисунок 5" descr="https://konspekta.net/studopediainfo/baza8/5009151807218.files/image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konspekta.net/studopediainfo/baza8/5009151807218.files/image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365" cy="2828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6331">
                    <w:rPr>
                      <w:rFonts w:eastAsia="Times New Roman" w:cs="Times New Roman"/>
                      <w:szCs w:val="28"/>
                      <w:lang w:eastAsia="ru-RU"/>
                    </w:rPr>
                    <w:t>   Рис. 71. Щитовник мужской:   1 — общий вид спорофита; 2 — сорус спорангиев; 3 — вскрывшийся спорангий; 4 — прорастание споры; 5 — заросток; 6 — антеридий (а — молодой; б — со сперматозоидами); 7 — архегоний (а — молодой; б — зрелый); 8 — развивающийся спорофит.</w:t>
                  </w:r>
                </w:p>
              </w:tc>
            </w:tr>
          </w:tbl>
          <w:p w14:paraId="5ED08E04" w14:textId="77777777" w:rsidR="00A96331" w:rsidRPr="00A96331" w:rsidRDefault="00A96331" w:rsidP="00A9633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14:paraId="4C40414B" w14:textId="77777777" w:rsidR="00A96331" w:rsidRPr="00A96331" w:rsidRDefault="00A96331" w:rsidP="00A963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6331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Щитовник </w:t>
      </w:r>
      <w:proofErr w:type="spellStart"/>
      <w:r w:rsidRPr="00A96331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мужской.</w:t>
      </w:r>
      <w:r w:rsidRPr="00A9633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Один</w:t>
      </w:r>
      <w:proofErr w:type="spellEnd"/>
      <w:r w:rsidRPr="00A9633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из наиболее широко распространенных в Европе видов папоротников (рис. 71). Произрастает преимущественно в тенистых лесах. Спорофит представлен крупным многолетним травянистым растением высотой до 1 метра. Корневище мощное, обильно покрытое остатками черешков листьев прошлых лет и ржаво-бурыми чешуйками. От нижней части корневища отходят тонкие придаточные корни.</w:t>
      </w:r>
    </w:p>
    <w:p w14:paraId="5815C804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Два года листья – вайи (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плосковетки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) развиваются в почках под землей и только на третий год весной появляются над поверхностью почвы. Молодые листья закручены в плоскую спираль, разворачиваются и нарастают верхушкой, как побеги. Пластинка листа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дваждыперисторассеченная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>.</w:t>
      </w:r>
    </w:p>
    <w:p w14:paraId="56A73644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На нижней поверхности листьев вдоль средних жилок к осени образуются спорангии, собранные в сорусы. В результате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мейотического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деления клеток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спорогенной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ткани образуются гаплоидные споры. Спорангии обладают катапультирующим эффектом – посередине спорангия расположено кольцо особых клеток, внутренняя часть которых сильно утолщена. У основания кольца есть особый участок, группа тонкостенных клеток – </w:t>
      </w:r>
      <w:proofErr w:type="spellStart"/>
      <w:r w:rsidRPr="00A96331">
        <w:rPr>
          <w:rFonts w:eastAsia="Times New Roman" w:cs="Times New Roman"/>
          <w:i/>
          <w:iCs/>
          <w:color w:val="121212"/>
          <w:szCs w:val="28"/>
          <w:lang w:eastAsia="ru-RU"/>
        </w:rPr>
        <w:t>стомиум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>.</w:t>
      </w:r>
    </w:p>
    <w:p w14:paraId="67D9AF5C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При созревании клетки кольца сначала разрывают в области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стомиума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спорангий и разворачиваются, а затем, возвращаясь в исходное положение, выбрасывают споры как катапульта. Попав в благоприятные условия, спора прорастает и, из нее формируется гаплоидный гаметофит, который имеет вид сердцевидной пластинки длиной 1,5-5 мм. Заросток однослойный и только в средней части многослойный. На нижней, обращенной к земле, стороне образуется большое количество ризоидов. Здесь образуются архегонии и антеридии. Архегонии располагаются на утолщенной части заростка, ближе </w:t>
      </w:r>
      <w:r w:rsidRPr="00A96331">
        <w:rPr>
          <w:rFonts w:eastAsia="Times New Roman" w:cs="Times New Roman"/>
          <w:color w:val="121212"/>
          <w:szCs w:val="28"/>
          <w:lang w:eastAsia="ru-RU"/>
        </w:rPr>
        <w:lastRenderedPageBreak/>
        <w:t>к сердцевидной выемке, а антеридии – ближе к заострен</w:t>
      </w:r>
      <w:bookmarkStart w:id="0" w:name="_GoBack"/>
      <w:bookmarkEnd w:id="0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ной части, часто среди ризоидов. В антеридиях образуются лентовидные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многожгутиковые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(несколько десятков) сперматозоиды. Попав в воду, они устремляются к архегонию и через шейку проникают в его брюшко. Здесь происходит оплодотворение яйцеклетки и образование зиготы. Диплоидный зародыш спорофита питается за счет гаметофита с помощью гаустории. До образования зеленого листа и собственных корней он зависит от гаметофита.</w:t>
      </w:r>
    </w:p>
    <w:p w14:paraId="25294267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 xml:space="preserve">Значение </w:t>
      </w:r>
      <w:proofErr w:type="spellStart"/>
      <w:r w:rsidRPr="00A96331">
        <w:rPr>
          <w:rFonts w:eastAsia="Times New Roman" w:cs="Times New Roman"/>
          <w:b/>
          <w:bCs/>
          <w:color w:val="121212"/>
          <w:szCs w:val="28"/>
          <w:lang w:eastAsia="ru-RU"/>
        </w:rPr>
        <w:t>папоротников.</w:t>
      </w:r>
      <w:r w:rsidRPr="00A96331">
        <w:rPr>
          <w:rFonts w:eastAsia="Times New Roman" w:cs="Times New Roman"/>
          <w:color w:val="121212"/>
          <w:szCs w:val="28"/>
          <w:lang w:eastAsia="ru-RU"/>
        </w:rPr>
        <w:t>Папоротники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являются важным компонентом многих растительных сообществ, особенно в тропических, субтропических, а также северных (преимущественно широколиственных) лесах. Многие папоротники являются индикаторами различных типов почв. Некоторые виды папоротников применяются в медицине как глистогонное средство, для лечения открытых ран, кашля и болезней горла. Виды </w:t>
      </w:r>
      <w:proofErr w:type="spellStart"/>
      <w:r w:rsidRPr="00A96331">
        <w:rPr>
          <w:rFonts w:eastAsia="Times New Roman" w:cs="Times New Roman"/>
          <w:color w:val="121212"/>
          <w:szCs w:val="28"/>
          <w:lang w:eastAsia="ru-RU"/>
        </w:rPr>
        <w:t>азолы</w:t>
      </w:r>
      <w:proofErr w:type="spellEnd"/>
      <w:r w:rsidRPr="00A96331">
        <w:rPr>
          <w:rFonts w:eastAsia="Times New Roman" w:cs="Times New Roman"/>
          <w:color w:val="121212"/>
          <w:szCs w:val="28"/>
          <w:lang w:eastAsia="ru-RU"/>
        </w:rPr>
        <w:t xml:space="preserve"> используются в качестве зеленого удобрения, обогащающего почву азотом. Некоторые папоротники используются в декоративном цветоводстве.</w:t>
      </w:r>
    </w:p>
    <w:p w14:paraId="3AE52510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В каменноугольном периоде (карбоне) древовидные папоротники составляли значительную часть растительного сообщества, достигая размеров 8-20 м. Среди них появились и семенные папоротники, первые семенные растения Земли.</w:t>
      </w:r>
    </w:p>
    <w:p w14:paraId="03CBA0C5" w14:textId="77777777" w:rsidR="00A96331" w:rsidRPr="00A96331" w:rsidRDefault="00A96331" w:rsidP="00A96331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eastAsia="Times New Roman" w:cs="Times New Roman"/>
          <w:color w:val="121212"/>
          <w:szCs w:val="28"/>
          <w:lang w:eastAsia="ru-RU"/>
        </w:rPr>
      </w:pPr>
      <w:r w:rsidRPr="00A96331">
        <w:rPr>
          <w:rFonts w:eastAsia="Times New Roman" w:cs="Times New Roman"/>
          <w:color w:val="121212"/>
          <w:szCs w:val="28"/>
          <w:lang w:eastAsia="ru-RU"/>
        </w:rPr>
        <w:t> </w:t>
      </w:r>
    </w:p>
    <w:p w14:paraId="35E363C2" w14:textId="77777777" w:rsidR="00A96331" w:rsidRPr="00A96331" w:rsidRDefault="00A96331" w:rsidP="00A963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6331">
        <w:rPr>
          <w:rFonts w:eastAsia="Times New Roman" w:cs="Times New Roman"/>
          <w:color w:val="000000"/>
          <w:szCs w:val="28"/>
          <w:lang w:eastAsia="ru-RU"/>
        </w:rPr>
        <w:br/>
      </w:r>
    </w:p>
    <w:p w14:paraId="6F76DA2C" w14:textId="77777777" w:rsidR="00A96331" w:rsidRPr="00A96331" w:rsidRDefault="00A96331" w:rsidP="00A963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4550E2C" w14:textId="77777777" w:rsidR="001F4EE1" w:rsidRPr="00A96331" w:rsidRDefault="001F4EE1" w:rsidP="00A96331">
      <w:pPr>
        <w:jc w:val="both"/>
        <w:rPr>
          <w:rFonts w:cs="Times New Roman"/>
          <w:szCs w:val="28"/>
        </w:rPr>
      </w:pPr>
    </w:p>
    <w:sectPr w:rsidR="001F4EE1" w:rsidRPr="00A9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B2"/>
    <w:rsid w:val="000C49B2"/>
    <w:rsid w:val="001F4EE1"/>
    <w:rsid w:val="00A9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51C8"/>
  <w15:chartTrackingRefBased/>
  <w15:docId w15:val="{BC42CE91-031F-4F1F-9E54-EE678029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2240</Words>
  <Characters>12773</Characters>
  <Application>Microsoft Office Word</Application>
  <DocSecurity>0</DocSecurity>
  <Lines>106</Lines>
  <Paragraphs>29</Paragraphs>
  <ScaleCrop>false</ScaleCrop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2020-04-02T09:34:00Z</dcterms:created>
  <dcterms:modified xsi:type="dcterms:W3CDTF">2020-04-02T09:46:00Z</dcterms:modified>
</cp:coreProperties>
</file>