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B2D" w:rsidRPr="00797B2D" w:rsidRDefault="00797B2D" w:rsidP="00797B2D">
      <w:pPr>
        <w:spacing w:after="0" w:line="240" w:lineRule="auto"/>
        <w:outlineLvl w:val="0"/>
        <w:rPr>
          <w:rFonts w:ascii="Times New Roman" w:eastAsia="Times New Roman" w:hAnsi="Times New Roman" w:cs="Times New Roman"/>
          <w:b/>
          <w:bCs/>
          <w:color w:val="212121"/>
          <w:kern w:val="36"/>
          <w:sz w:val="48"/>
          <w:szCs w:val="48"/>
          <w:lang w:eastAsia="ru-RU"/>
        </w:rPr>
      </w:pPr>
      <w:r w:rsidRPr="00797B2D">
        <w:rPr>
          <w:rFonts w:ascii="Times New Roman" w:eastAsia="Times New Roman" w:hAnsi="Times New Roman" w:cs="Times New Roman"/>
          <w:b/>
          <w:bCs/>
          <w:color w:val="212121"/>
          <w:kern w:val="36"/>
          <w:sz w:val="48"/>
          <w:szCs w:val="48"/>
          <w:lang w:eastAsia="ru-RU"/>
        </w:rPr>
        <w:t>Формы организации обучения</w:t>
      </w:r>
    </w:p>
    <w:p w:rsidR="00797B2D" w:rsidRPr="00797B2D" w:rsidRDefault="00797B2D" w:rsidP="00797B2D">
      <w:pPr>
        <w:spacing w:before="360" w:after="240" w:line="240" w:lineRule="auto"/>
        <w:outlineLvl w:val="1"/>
        <w:rPr>
          <w:rFonts w:ascii="var(--gotham-bold)" w:eastAsia="Times New Roman" w:hAnsi="var(--gotham-bold)" w:cs="Times New Roman"/>
          <w:b/>
          <w:bCs/>
          <w:color w:val="212121"/>
          <w:sz w:val="36"/>
          <w:szCs w:val="36"/>
          <w:lang w:eastAsia="ru-RU"/>
        </w:rPr>
      </w:pPr>
      <w:r w:rsidRPr="00797B2D">
        <w:rPr>
          <w:rFonts w:ascii="var(--gotham-bold)" w:eastAsia="Times New Roman" w:hAnsi="var(--gotham-bold)" w:cs="Times New Roman"/>
          <w:b/>
          <w:bCs/>
          <w:color w:val="212121"/>
          <w:sz w:val="36"/>
          <w:szCs w:val="36"/>
          <w:lang w:eastAsia="ru-RU"/>
        </w:rPr>
        <w:t>Содержание:</w:t>
      </w:r>
    </w:p>
    <w:p w:rsidR="00797B2D" w:rsidRPr="0068075B" w:rsidRDefault="0068075B" w:rsidP="0068075B">
      <w:pPr>
        <w:rPr>
          <w:rFonts w:ascii="Times New Roman" w:hAnsi="Times New Roman" w:cs="Times New Roman"/>
          <w:color w:val="616161"/>
          <w:sz w:val="28"/>
          <w:szCs w:val="28"/>
          <w:lang w:eastAsia="ru-RU"/>
        </w:rPr>
      </w:pPr>
      <w:r>
        <w:rPr>
          <w:rFonts w:ascii="Times New Roman" w:hAnsi="Times New Roman" w:cs="Times New Roman"/>
          <w:sz w:val="28"/>
          <w:szCs w:val="28"/>
          <w:lang w:eastAsia="ru-RU"/>
        </w:rPr>
        <w:t xml:space="preserve">1. </w:t>
      </w:r>
      <w:r w:rsidRPr="0068075B">
        <w:rPr>
          <w:rFonts w:ascii="Times New Roman" w:hAnsi="Times New Roman" w:cs="Times New Roman"/>
          <w:sz w:val="28"/>
          <w:szCs w:val="28"/>
          <w:lang w:eastAsia="ru-RU"/>
        </w:rPr>
        <w:t>Становление и совершенствование форм обучения</w:t>
      </w:r>
    </w:p>
    <w:p w:rsidR="0068075B" w:rsidRPr="0068075B" w:rsidRDefault="0068075B" w:rsidP="0068075B">
      <w:pPr>
        <w:rPr>
          <w:rFonts w:ascii="Times New Roman" w:hAnsi="Times New Roman" w:cs="Times New Roman"/>
          <w:color w:val="616161"/>
          <w:sz w:val="28"/>
          <w:szCs w:val="28"/>
          <w:lang w:eastAsia="ru-RU"/>
        </w:rPr>
      </w:pPr>
      <w:r>
        <w:rPr>
          <w:rFonts w:ascii="Times New Roman" w:hAnsi="Times New Roman" w:cs="Times New Roman"/>
          <w:sz w:val="28"/>
          <w:szCs w:val="28"/>
          <w:lang w:eastAsia="ru-RU"/>
        </w:rPr>
        <w:t xml:space="preserve">2. </w:t>
      </w:r>
      <w:r w:rsidRPr="0068075B">
        <w:rPr>
          <w:rFonts w:ascii="Times New Roman" w:hAnsi="Times New Roman" w:cs="Times New Roman"/>
          <w:sz w:val="28"/>
          <w:szCs w:val="28"/>
          <w:lang w:eastAsia="ru-RU"/>
        </w:rPr>
        <w:t>Понятие формы обучения</w:t>
      </w:r>
    </w:p>
    <w:p w:rsid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Формы обучения динамичны, они возникают, развиваются, заменяют одна другую в зависимости от уровня развития общества, производства, науки. Истории мировой образовательной практики известны различные системы обучения, в которых преимущество отдавалось тем или иным формам.</w:t>
      </w:r>
    </w:p>
    <w:p w:rsidR="0068075B" w:rsidRPr="0068075B" w:rsidRDefault="0068075B" w:rsidP="0068075B">
      <w:pPr>
        <w:spacing w:before="100" w:beforeAutospacing="1" w:after="100" w:afterAutospacing="1" w:line="240" w:lineRule="auto"/>
        <w:rPr>
          <w:rFonts w:ascii="Times New Roman" w:eastAsia="Times New Roman" w:hAnsi="Times New Roman" w:cs="Times New Roman"/>
          <w:color w:val="212121"/>
          <w:sz w:val="24"/>
          <w:szCs w:val="24"/>
          <w:lang w:eastAsia="ru-RU"/>
        </w:rPr>
      </w:pPr>
      <w:r w:rsidRPr="0068075B">
        <w:rPr>
          <w:rFonts w:ascii="Times New Roman" w:eastAsia="Times New Roman" w:hAnsi="Times New Roman" w:cs="Times New Roman"/>
          <w:b/>
          <w:bCs/>
          <w:color w:val="212121"/>
          <w:sz w:val="24"/>
          <w:szCs w:val="24"/>
          <w:lang w:eastAsia="ru-RU"/>
        </w:rPr>
        <w:t>Форма организации обучения</w:t>
      </w:r>
      <w:r w:rsidRPr="0068075B">
        <w:rPr>
          <w:rFonts w:ascii="Times New Roman" w:eastAsia="Times New Roman" w:hAnsi="Times New Roman" w:cs="Times New Roman"/>
          <w:color w:val="212121"/>
          <w:sz w:val="24"/>
          <w:szCs w:val="24"/>
          <w:lang w:eastAsia="ru-RU"/>
        </w:rPr>
        <w:t> – это способ организации целенаправленной учебно-познавательной деятельности участников обучения, которую педагог может использовать для оказания образовательно-воспитательного воздействия. Фактически, это внешняя, процессуальная сторона обучения.</w:t>
      </w:r>
    </w:p>
    <w:p w:rsidR="0068075B" w:rsidRPr="0068075B" w:rsidRDefault="0068075B" w:rsidP="0068075B">
      <w:pPr>
        <w:spacing w:before="100" w:beforeAutospacing="1" w:after="100" w:afterAutospacing="1" w:line="240" w:lineRule="auto"/>
        <w:rPr>
          <w:rFonts w:ascii="Times New Roman" w:eastAsia="Times New Roman" w:hAnsi="Times New Roman" w:cs="Times New Roman"/>
          <w:color w:val="212121"/>
          <w:sz w:val="24"/>
          <w:szCs w:val="24"/>
          <w:lang w:eastAsia="ru-RU"/>
        </w:rPr>
      </w:pPr>
      <w:r w:rsidRPr="0068075B">
        <w:rPr>
          <w:rFonts w:ascii="Times New Roman" w:eastAsia="Times New Roman" w:hAnsi="Times New Roman" w:cs="Times New Roman"/>
          <w:color w:val="212121"/>
          <w:sz w:val="24"/>
          <w:szCs w:val="24"/>
          <w:lang w:eastAsia="ru-RU"/>
        </w:rPr>
        <w:t>Формам обучения свойственна вариативность и динамизм. Постоянно создаются новые формы, которые приходят на смену устаревшим. Это развитие форм следует за социальным развитие общества, ростом материальной и духовной культуры.</w:t>
      </w:r>
    </w:p>
    <w:p w:rsidR="0068075B" w:rsidRPr="0068075B" w:rsidRDefault="0068075B" w:rsidP="0068075B">
      <w:pPr>
        <w:spacing w:before="100" w:beforeAutospacing="1" w:after="100" w:afterAutospacing="1" w:line="240" w:lineRule="auto"/>
        <w:rPr>
          <w:rFonts w:ascii="Times New Roman" w:eastAsia="Times New Roman" w:hAnsi="Times New Roman" w:cs="Times New Roman"/>
          <w:color w:val="212121"/>
          <w:sz w:val="24"/>
          <w:szCs w:val="24"/>
          <w:lang w:eastAsia="ru-RU"/>
        </w:rPr>
      </w:pPr>
      <w:r w:rsidRPr="0068075B">
        <w:rPr>
          <w:rFonts w:ascii="Times New Roman" w:eastAsia="Times New Roman" w:hAnsi="Times New Roman" w:cs="Times New Roman"/>
          <w:color w:val="212121"/>
          <w:sz w:val="24"/>
          <w:szCs w:val="24"/>
          <w:lang w:eastAsia="ru-RU"/>
        </w:rPr>
        <w:t>С ходом времени эта педагогическая категория постоянно изменялась под воздействием изменений в содержании образования, появления новых дидактических целей и образовательных задач, появления современных средств обучения.</w:t>
      </w:r>
    </w:p>
    <w:p w:rsidR="0068075B" w:rsidRPr="0068075B" w:rsidRDefault="00F53096" w:rsidP="0068075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bookmarkStart w:id="0" w:name="_GoBack"/>
      <w:bookmarkEnd w:id="0"/>
      <w:r w:rsidR="0068075B" w:rsidRPr="0068075B">
        <w:rPr>
          <w:rFonts w:ascii="Times New Roman" w:hAnsi="Times New Roman" w:cs="Times New Roman"/>
          <w:sz w:val="24"/>
          <w:szCs w:val="24"/>
          <w:lang w:eastAsia="ru-RU"/>
        </w:rPr>
        <w:t>Еще в первобытном обществе сложилась система </w:t>
      </w:r>
      <w:r w:rsidR="0068075B" w:rsidRPr="00F53096">
        <w:rPr>
          <w:rFonts w:ascii="Times New Roman" w:hAnsi="Times New Roman" w:cs="Times New Roman"/>
          <w:b/>
          <w:iCs/>
          <w:sz w:val="24"/>
          <w:szCs w:val="24"/>
          <w:lang w:eastAsia="ru-RU"/>
        </w:rPr>
        <w:t>индивидуального обучения</w:t>
      </w:r>
      <w:r w:rsidR="0068075B" w:rsidRPr="0068075B">
        <w:rPr>
          <w:rFonts w:ascii="Times New Roman" w:hAnsi="Times New Roman" w:cs="Times New Roman"/>
          <w:i/>
          <w:iCs/>
          <w:sz w:val="24"/>
          <w:szCs w:val="24"/>
          <w:lang w:eastAsia="ru-RU"/>
        </w:rPr>
        <w:t> </w:t>
      </w:r>
      <w:r w:rsidR="0068075B" w:rsidRPr="0068075B">
        <w:rPr>
          <w:rFonts w:ascii="Times New Roman" w:hAnsi="Times New Roman" w:cs="Times New Roman"/>
          <w:sz w:val="24"/>
          <w:szCs w:val="24"/>
          <w:lang w:eastAsia="ru-RU"/>
        </w:rPr>
        <w:t xml:space="preserve">как передача опыта от одного человека к другому, от старшего к младшему. Однако таким способом можно было обучить незначительное число учащихся. Дальнейшее развитие общества требовало больше грамотных людей. Поэтому на смену индивидуальному обучению пришли другие формы его организации. Но индивидуальное обучение сохранило свою значимость до настоящего времени в виде репетиторства, </w:t>
      </w:r>
      <w:proofErr w:type="spellStart"/>
      <w:r w:rsidR="0068075B" w:rsidRPr="0068075B">
        <w:rPr>
          <w:rFonts w:ascii="Times New Roman" w:hAnsi="Times New Roman" w:cs="Times New Roman"/>
          <w:sz w:val="24"/>
          <w:szCs w:val="24"/>
          <w:lang w:eastAsia="ru-RU"/>
        </w:rPr>
        <w:t>тьюторства</w:t>
      </w:r>
      <w:proofErr w:type="spellEnd"/>
      <w:r w:rsidR="0068075B" w:rsidRPr="0068075B">
        <w:rPr>
          <w:rFonts w:ascii="Times New Roman" w:hAnsi="Times New Roman" w:cs="Times New Roman"/>
          <w:sz w:val="24"/>
          <w:szCs w:val="24"/>
          <w:lang w:eastAsia="ru-RU"/>
        </w:rPr>
        <w:t xml:space="preserve">, </w:t>
      </w:r>
      <w:proofErr w:type="spellStart"/>
      <w:r w:rsidR="0068075B" w:rsidRPr="0068075B">
        <w:rPr>
          <w:rFonts w:ascii="Times New Roman" w:hAnsi="Times New Roman" w:cs="Times New Roman"/>
          <w:sz w:val="24"/>
          <w:szCs w:val="24"/>
          <w:lang w:eastAsia="ru-RU"/>
        </w:rPr>
        <w:t>менторства</w:t>
      </w:r>
      <w:proofErr w:type="spellEnd"/>
      <w:r w:rsidR="0068075B" w:rsidRPr="0068075B">
        <w:rPr>
          <w:rFonts w:ascii="Times New Roman" w:hAnsi="Times New Roman" w:cs="Times New Roman"/>
          <w:sz w:val="24"/>
          <w:szCs w:val="24"/>
          <w:lang w:eastAsia="ru-RU"/>
        </w:rPr>
        <w:t xml:space="preserve">, </w:t>
      </w:r>
      <w:proofErr w:type="spellStart"/>
      <w:r w:rsidR="0068075B" w:rsidRPr="0068075B">
        <w:rPr>
          <w:rFonts w:ascii="Times New Roman" w:hAnsi="Times New Roman" w:cs="Times New Roman"/>
          <w:sz w:val="24"/>
          <w:szCs w:val="24"/>
          <w:lang w:eastAsia="ru-RU"/>
        </w:rPr>
        <w:t>гувернерства</w:t>
      </w:r>
      <w:proofErr w:type="spellEnd"/>
      <w:r w:rsidR="0068075B" w:rsidRPr="0068075B">
        <w:rPr>
          <w:rFonts w:ascii="Times New Roman" w:hAnsi="Times New Roman" w:cs="Times New Roman"/>
          <w:sz w:val="24"/>
          <w:szCs w:val="24"/>
          <w:lang w:eastAsia="ru-RU"/>
        </w:rPr>
        <w:t>.</w:t>
      </w:r>
    </w:p>
    <w:p w:rsidR="0068075B" w:rsidRPr="0068075B" w:rsidRDefault="0068075B" w:rsidP="0068075B">
      <w:pPr>
        <w:rPr>
          <w:rFonts w:ascii="Times New Roman" w:hAnsi="Times New Roman" w:cs="Times New Roman"/>
          <w:sz w:val="24"/>
          <w:szCs w:val="24"/>
          <w:lang w:eastAsia="ru-RU"/>
        </w:rPr>
      </w:pPr>
      <w:r w:rsidRPr="00F53096">
        <w:rPr>
          <w:rFonts w:ascii="Times New Roman" w:hAnsi="Times New Roman" w:cs="Times New Roman"/>
          <w:iCs/>
          <w:sz w:val="24"/>
          <w:szCs w:val="24"/>
          <w:lang w:eastAsia="ru-RU"/>
        </w:rPr>
        <w:t>Репетиторство</w:t>
      </w:r>
      <w:r w:rsidRPr="0068075B">
        <w:rPr>
          <w:rFonts w:ascii="Times New Roman" w:hAnsi="Times New Roman" w:cs="Times New Roman"/>
          <w:i/>
          <w:iCs/>
          <w:sz w:val="24"/>
          <w:szCs w:val="24"/>
          <w:lang w:eastAsia="ru-RU"/>
        </w:rPr>
        <w:t>, </w:t>
      </w:r>
      <w:r w:rsidRPr="0068075B">
        <w:rPr>
          <w:rFonts w:ascii="Times New Roman" w:hAnsi="Times New Roman" w:cs="Times New Roman"/>
          <w:sz w:val="24"/>
          <w:szCs w:val="24"/>
          <w:lang w:eastAsia="ru-RU"/>
        </w:rPr>
        <w:t>как правило, связано с подготовкой ученика к сдаче зачетов и экзаменов.</w:t>
      </w:r>
    </w:p>
    <w:p w:rsidR="0068075B" w:rsidRPr="0068075B" w:rsidRDefault="0068075B" w:rsidP="0068075B">
      <w:pPr>
        <w:rPr>
          <w:rFonts w:ascii="Times New Roman" w:hAnsi="Times New Roman" w:cs="Times New Roman"/>
          <w:sz w:val="24"/>
          <w:szCs w:val="24"/>
          <w:lang w:eastAsia="ru-RU"/>
        </w:rPr>
      </w:pPr>
      <w:proofErr w:type="spellStart"/>
      <w:r w:rsidRPr="00F53096">
        <w:rPr>
          <w:rFonts w:ascii="Times New Roman" w:hAnsi="Times New Roman" w:cs="Times New Roman"/>
          <w:b/>
          <w:iCs/>
          <w:sz w:val="24"/>
          <w:szCs w:val="24"/>
          <w:lang w:eastAsia="ru-RU"/>
        </w:rPr>
        <w:t>Тъюторство</w:t>
      </w:r>
      <w:proofErr w:type="spellEnd"/>
      <w:r w:rsidRPr="00F53096">
        <w:rPr>
          <w:rFonts w:ascii="Times New Roman" w:hAnsi="Times New Roman" w:cs="Times New Roman"/>
          <w:b/>
          <w:iCs/>
          <w:sz w:val="24"/>
          <w:szCs w:val="24"/>
          <w:lang w:eastAsia="ru-RU"/>
        </w:rPr>
        <w:t xml:space="preserve"> и </w:t>
      </w:r>
      <w:proofErr w:type="spellStart"/>
      <w:r w:rsidRPr="00F53096">
        <w:rPr>
          <w:rFonts w:ascii="Times New Roman" w:hAnsi="Times New Roman" w:cs="Times New Roman"/>
          <w:b/>
          <w:iCs/>
          <w:sz w:val="24"/>
          <w:szCs w:val="24"/>
          <w:lang w:eastAsia="ru-RU"/>
        </w:rPr>
        <w:t>менторство</w:t>
      </w:r>
      <w:proofErr w:type="spellEnd"/>
      <w:r w:rsidRPr="0068075B">
        <w:rPr>
          <w:rFonts w:ascii="Times New Roman" w:hAnsi="Times New Roman" w:cs="Times New Roman"/>
          <w:i/>
          <w:iCs/>
          <w:sz w:val="24"/>
          <w:szCs w:val="24"/>
          <w:lang w:eastAsia="ru-RU"/>
        </w:rPr>
        <w:t> </w:t>
      </w:r>
      <w:r w:rsidRPr="0068075B">
        <w:rPr>
          <w:rFonts w:ascii="Times New Roman" w:hAnsi="Times New Roman" w:cs="Times New Roman"/>
          <w:sz w:val="24"/>
          <w:szCs w:val="24"/>
          <w:lang w:eastAsia="ru-RU"/>
        </w:rPr>
        <w:t xml:space="preserve">более распространены за рубежом. Эти формы обучения способны обеспечить продуктивную образовательную деятельность ученика. Ментор, понимаемый как советчик ученика, его наставник, вносит в содержание изучаемого предмета индивидуальность, оказывает содействие при выполнении заданий, помогает адаптироваться в жизни. </w:t>
      </w:r>
      <w:proofErr w:type="spellStart"/>
      <w:r w:rsidRPr="0068075B">
        <w:rPr>
          <w:rFonts w:ascii="Times New Roman" w:hAnsi="Times New Roman" w:cs="Times New Roman"/>
          <w:sz w:val="24"/>
          <w:szCs w:val="24"/>
          <w:lang w:eastAsia="ru-RU"/>
        </w:rPr>
        <w:t>Тьютор</w:t>
      </w:r>
      <w:proofErr w:type="spellEnd"/>
      <w:r w:rsidRPr="0068075B">
        <w:rPr>
          <w:rFonts w:ascii="Times New Roman" w:hAnsi="Times New Roman" w:cs="Times New Roman"/>
          <w:sz w:val="24"/>
          <w:szCs w:val="24"/>
          <w:lang w:eastAsia="ru-RU"/>
        </w:rPr>
        <w:t xml:space="preserve"> – это научный руководитель ученика. Функции </w:t>
      </w:r>
      <w:proofErr w:type="spellStart"/>
      <w:r w:rsidRPr="0068075B">
        <w:rPr>
          <w:rFonts w:ascii="Times New Roman" w:hAnsi="Times New Roman" w:cs="Times New Roman"/>
          <w:sz w:val="24"/>
          <w:szCs w:val="24"/>
          <w:lang w:eastAsia="ru-RU"/>
        </w:rPr>
        <w:t>тьютора</w:t>
      </w:r>
      <w:proofErr w:type="spellEnd"/>
      <w:r w:rsidRPr="0068075B">
        <w:rPr>
          <w:rFonts w:ascii="Times New Roman" w:hAnsi="Times New Roman" w:cs="Times New Roman"/>
          <w:sz w:val="24"/>
          <w:szCs w:val="24"/>
          <w:lang w:eastAsia="ru-RU"/>
        </w:rPr>
        <w:t xml:space="preserve"> могут выполнять учителя при подготовке учащихся к выступлениям на конференциях, «круглых столах» и других научных мероприятиях.</w:t>
      </w:r>
    </w:p>
    <w:p w:rsidR="0068075B" w:rsidRPr="00F53096" w:rsidRDefault="0068075B" w:rsidP="0068075B">
      <w:pPr>
        <w:rPr>
          <w:rFonts w:ascii="Times New Roman" w:hAnsi="Times New Roman" w:cs="Times New Roman"/>
          <w:b/>
          <w:sz w:val="24"/>
          <w:szCs w:val="24"/>
          <w:lang w:eastAsia="ru-RU"/>
        </w:rPr>
      </w:pPr>
      <w:r w:rsidRPr="0068075B">
        <w:rPr>
          <w:rFonts w:ascii="Times New Roman" w:hAnsi="Times New Roman" w:cs="Times New Roman"/>
          <w:sz w:val="24"/>
          <w:szCs w:val="24"/>
          <w:lang w:eastAsia="ru-RU"/>
        </w:rPr>
        <w:t>Восстанавливается в последнее время такая форма семейного обучения, как </w:t>
      </w:r>
      <w:proofErr w:type="spellStart"/>
      <w:r w:rsidRPr="00F53096">
        <w:rPr>
          <w:rFonts w:ascii="Times New Roman" w:hAnsi="Times New Roman" w:cs="Times New Roman"/>
          <w:b/>
          <w:iCs/>
          <w:sz w:val="24"/>
          <w:szCs w:val="24"/>
          <w:lang w:eastAsia="ru-RU"/>
        </w:rPr>
        <w:t>гувернерство</w:t>
      </w:r>
      <w:proofErr w:type="spellEnd"/>
      <w:r w:rsidRPr="00F53096">
        <w:rPr>
          <w:rFonts w:ascii="Times New Roman" w:hAnsi="Times New Roman" w:cs="Times New Roman"/>
          <w:b/>
          <w:iCs/>
          <w:sz w:val="24"/>
          <w:szCs w:val="24"/>
          <w:lang w:eastAsia="ru-RU"/>
        </w:rPr>
        <w:t>.</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По мере развития научного знания и расширения доступа к образованию большего круга людей система индивидуального обучения трансформировалась в </w:t>
      </w:r>
      <w:r w:rsidRPr="00F53096">
        <w:rPr>
          <w:rFonts w:ascii="Times New Roman" w:hAnsi="Times New Roman" w:cs="Times New Roman"/>
          <w:b/>
          <w:iCs/>
          <w:sz w:val="24"/>
          <w:szCs w:val="24"/>
          <w:lang w:eastAsia="ru-RU"/>
        </w:rPr>
        <w:t>индивидуально-групповую.</w:t>
      </w:r>
      <w:r w:rsidRPr="0068075B">
        <w:rPr>
          <w:rFonts w:ascii="Times New Roman" w:hAnsi="Times New Roman" w:cs="Times New Roman"/>
          <w:i/>
          <w:iCs/>
          <w:sz w:val="24"/>
          <w:szCs w:val="24"/>
          <w:lang w:eastAsia="ru-RU"/>
        </w:rPr>
        <w:t> </w:t>
      </w:r>
      <w:r w:rsidRPr="0068075B">
        <w:rPr>
          <w:rFonts w:ascii="Times New Roman" w:hAnsi="Times New Roman" w:cs="Times New Roman"/>
          <w:sz w:val="24"/>
          <w:szCs w:val="24"/>
          <w:lang w:eastAsia="ru-RU"/>
        </w:rPr>
        <w:t xml:space="preserve">При индивидуально-групповом обучении учитель занимался с целой группой детей, однако учебная работа по-прежнему носила индивидуальный характер. Учитель </w:t>
      </w:r>
      <w:r w:rsidRPr="0068075B">
        <w:rPr>
          <w:rFonts w:ascii="Times New Roman" w:hAnsi="Times New Roman" w:cs="Times New Roman"/>
          <w:sz w:val="24"/>
          <w:szCs w:val="24"/>
          <w:lang w:eastAsia="ru-RU"/>
        </w:rPr>
        <w:lastRenderedPageBreak/>
        <w:t>обучал 10–15 детей разного возраста, уровень подготовки которых был различным. Он поочередно спрашивал у каждого из них пройденный материал, также в отдельности каждому объяснял новый учебный материал, давал индивидуальные задания. Закончив работу с последним учеником, учитель возвращался к первому, проверял выполнение задания, излагал новый материал, давал очередное задание и так до тех пор, пока ученик, по оценке учителя, не осваивал науку, ремесло или искусство. Начало и окончание занятий, а также сроки обучения для каждого ученика тоже были индивидуализированы. Это позволяло учащимся приходить в школу в разное время года и в любое время дня.</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Индивидуально-групповое обучение, претерпев определенные изменения, сохранилось до наших дней. Существуют сельские школы, как правило, начальные, в которых обучается небольшое количество учащихся. В одном классе может быть два-три ученика, занимающихся по программе первого класса, и несколько человек – по программе второго класса.</w:t>
      </w:r>
    </w:p>
    <w:p w:rsidR="0068075B" w:rsidRPr="0068075B" w:rsidRDefault="00F53096" w:rsidP="0068075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8075B" w:rsidRPr="0068075B">
        <w:rPr>
          <w:rFonts w:ascii="Times New Roman" w:hAnsi="Times New Roman" w:cs="Times New Roman"/>
          <w:sz w:val="24"/>
          <w:szCs w:val="24"/>
          <w:lang w:eastAsia="ru-RU"/>
        </w:rPr>
        <w:t>В средние века по мере актуализации потребности в образованных людях, обусловленной прогрессивным социально-экономическим развитием, образование становится все более массовым. Появилась возможность подбирать в группы детей примерно одного возраста. Это привело к появлению </w:t>
      </w:r>
      <w:r w:rsidR="0068075B" w:rsidRPr="0068075B">
        <w:rPr>
          <w:rFonts w:ascii="Times New Roman" w:hAnsi="Times New Roman" w:cs="Times New Roman"/>
          <w:i/>
          <w:iCs/>
          <w:sz w:val="24"/>
          <w:szCs w:val="24"/>
          <w:lang w:eastAsia="ru-RU"/>
        </w:rPr>
        <w:t>классно-урочной </w:t>
      </w:r>
      <w:r w:rsidR="0068075B" w:rsidRPr="0068075B">
        <w:rPr>
          <w:rFonts w:ascii="Times New Roman" w:hAnsi="Times New Roman" w:cs="Times New Roman"/>
          <w:sz w:val="24"/>
          <w:szCs w:val="24"/>
          <w:lang w:eastAsia="ru-RU"/>
        </w:rPr>
        <w:t xml:space="preserve">системы обучения. Зародилась эта система в XVI в. в школах Белоруссии и Украины и получила теоретическое обоснование в XVII в. в книге «Великая дидактика» Яна </w:t>
      </w:r>
      <w:proofErr w:type="spellStart"/>
      <w:r w:rsidR="0068075B" w:rsidRPr="0068075B">
        <w:rPr>
          <w:rFonts w:ascii="Times New Roman" w:hAnsi="Times New Roman" w:cs="Times New Roman"/>
          <w:sz w:val="24"/>
          <w:szCs w:val="24"/>
          <w:lang w:eastAsia="ru-RU"/>
        </w:rPr>
        <w:t>Амоса</w:t>
      </w:r>
      <w:proofErr w:type="spellEnd"/>
      <w:r w:rsidR="0068075B" w:rsidRPr="0068075B">
        <w:rPr>
          <w:rFonts w:ascii="Times New Roman" w:hAnsi="Times New Roman" w:cs="Times New Roman"/>
          <w:sz w:val="24"/>
          <w:szCs w:val="24"/>
          <w:lang w:eastAsia="ru-RU"/>
        </w:rPr>
        <w:t xml:space="preserve"> Коменского.</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Классной эта система называется потому, что учитель проводит занятия с группой учащихся определенного возраста, имеющей твердый состав и называемой классом. Урочной – поскольку учебный процесс проводится в строго определенные отрезки времени – уроки.</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После Коменского значительный вклад в разработку теории урока внес К.Д. Ушинский.</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Классно-урочная система получила распространение во всех странах и в основных чертах остается неизменной около четырехсот лет.</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Однако уже в конце XVIII в. классно-урочная система обучения стала подвергаться критике. Поиски организационных форм обучения, которые заменили бы классно-урочную систему, были связаны преимущественно с проблемами количественного охвата обучающихся и управления учебным процессом.</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Попытку реформирования классно-урочной системы предприняли в конце XVIII – начале XIX в. английский священник А. Белл и учитель Дж. Ланкастер. Они стремились разрешить противоречие между потребностью в более широком распространении элементарных знаний среди рабочих и сохранением минимальных затрат на обучение и подготовку учителей.</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Новая система получила название </w:t>
      </w:r>
      <w:proofErr w:type="spellStart"/>
      <w:r w:rsidRPr="00F53096">
        <w:rPr>
          <w:rFonts w:ascii="Times New Roman" w:hAnsi="Times New Roman" w:cs="Times New Roman"/>
          <w:b/>
          <w:iCs/>
          <w:sz w:val="24"/>
          <w:szCs w:val="24"/>
          <w:lang w:eastAsia="ru-RU"/>
        </w:rPr>
        <w:t>белл</w:t>
      </w:r>
      <w:proofErr w:type="spellEnd"/>
      <w:r w:rsidRPr="00F53096">
        <w:rPr>
          <w:rFonts w:ascii="Times New Roman" w:hAnsi="Times New Roman" w:cs="Times New Roman"/>
          <w:b/>
          <w:iCs/>
          <w:sz w:val="24"/>
          <w:szCs w:val="24"/>
          <w:lang w:eastAsia="ru-RU"/>
        </w:rPr>
        <w:t>-ланкастерской системы взаимного обучения</w:t>
      </w:r>
      <w:r w:rsidRPr="0068075B">
        <w:rPr>
          <w:rFonts w:ascii="Times New Roman" w:hAnsi="Times New Roman" w:cs="Times New Roman"/>
          <w:i/>
          <w:iCs/>
          <w:sz w:val="24"/>
          <w:szCs w:val="24"/>
          <w:lang w:eastAsia="ru-RU"/>
        </w:rPr>
        <w:t> </w:t>
      </w:r>
      <w:r w:rsidRPr="0068075B">
        <w:rPr>
          <w:rFonts w:ascii="Times New Roman" w:hAnsi="Times New Roman" w:cs="Times New Roman"/>
          <w:sz w:val="24"/>
          <w:szCs w:val="24"/>
          <w:lang w:eastAsia="ru-RU"/>
        </w:rPr>
        <w:t xml:space="preserve">и была одновременно применена в Индии и Англии. Сущность ее заключалась в том, что старшие ученики сначала под руководством учителя сами изучали материал, а затем, получив соответствующие инструкции, обучали своих младших товарищей, что в итоге позволяло при малом количестве учителей осуществлять массовое обучение. Но само качество обучения оказывалось </w:t>
      </w:r>
      <w:proofErr w:type="gramStart"/>
      <w:r w:rsidRPr="0068075B">
        <w:rPr>
          <w:rFonts w:ascii="Times New Roman" w:hAnsi="Times New Roman" w:cs="Times New Roman"/>
          <w:sz w:val="24"/>
          <w:szCs w:val="24"/>
          <w:lang w:eastAsia="ru-RU"/>
        </w:rPr>
        <w:t>невысоким</w:t>
      </w:r>
      <w:proofErr w:type="gramEnd"/>
      <w:r w:rsidRPr="0068075B">
        <w:rPr>
          <w:rFonts w:ascii="Times New Roman" w:hAnsi="Times New Roman" w:cs="Times New Roman"/>
          <w:sz w:val="24"/>
          <w:szCs w:val="24"/>
          <w:lang w:eastAsia="ru-RU"/>
        </w:rPr>
        <w:t xml:space="preserve"> и поэтому </w:t>
      </w:r>
      <w:proofErr w:type="spellStart"/>
      <w:r w:rsidRPr="0068075B">
        <w:rPr>
          <w:rFonts w:ascii="Times New Roman" w:hAnsi="Times New Roman" w:cs="Times New Roman"/>
          <w:sz w:val="24"/>
          <w:szCs w:val="24"/>
          <w:lang w:eastAsia="ru-RU"/>
        </w:rPr>
        <w:t>белл</w:t>
      </w:r>
      <w:proofErr w:type="spellEnd"/>
      <w:r w:rsidRPr="0068075B">
        <w:rPr>
          <w:rFonts w:ascii="Times New Roman" w:hAnsi="Times New Roman" w:cs="Times New Roman"/>
          <w:sz w:val="24"/>
          <w:szCs w:val="24"/>
          <w:lang w:eastAsia="ru-RU"/>
        </w:rPr>
        <w:t>-ланкастерская система не получила широкого распространения.</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lastRenderedPageBreak/>
        <w:t>В конце XIX в. появились формы избирательного обучения – </w:t>
      </w:r>
      <w:proofErr w:type="spellStart"/>
      <w:r w:rsidRPr="00F53096">
        <w:rPr>
          <w:rFonts w:ascii="Times New Roman" w:hAnsi="Times New Roman" w:cs="Times New Roman"/>
          <w:b/>
          <w:iCs/>
          <w:sz w:val="24"/>
          <w:szCs w:val="24"/>
          <w:lang w:eastAsia="ru-RU"/>
        </w:rPr>
        <w:t>батавская</w:t>
      </w:r>
      <w:proofErr w:type="spellEnd"/>
      <w:r w:rsidRPr="00F53096">
        <w:rPr>
          <w:rFonts w:ascii="Times New Roman" w:hAnsi="Times New Roman" w:cs="Times New Roman"/>
          <w:b/>
          <w:iCs/>
          <w:sz w:val="24"/>
          <w:szCs w:val="24"/>
          <w:lang w:eastAsia="ru-RU"/>
        </w:rPr>
        <w:t xml:space="preserve"> система</w:t>
      </w:r>
      <w:r w:rsidRPr="0068075B">
        <w:rPr>
          <w:rFonts w:ascii="Times New Roman" w:hAnsi="Times New Roman" w:cs="Times New Roman"/>
          <w:i/>
          <w:iCs/>
          <w:sz w:val="24"/>
          <w:szCs w:val="24"/>
          <w:lang w:eastAsia="ru-RU"/>
        </w:rPr>
        <w:t> </w:t>
      </w:r>
      <w:r w:rsidRPr="0068075B">
        <w:rPr>
          <w:rFonts w:ascii="Times New Roman" w:hAnsi="Times New Roman" w:cs="Times New Roman"/>
          <w:sz w:val="24"/>
          <w:szCs w:val="24"/>
          <w:lang w:eastAsia="ru-RU"/>
        </w:rPr>
        <w:t>в США и </w:t>
      </w:r>
      <w:proofErr w:type="spellStart"/>
      <w:r w:rsidRPr="00F53096">
        <w:rPr>
          <w:rFonts w:ascii="Times New Roman" w:hAnsi="Times New Roman" w:cs="Times New Roman"/>
          <w:b/>
          <w:iCs/>
          <w:sz w:val="24"/>
          <w:szCs w:val="24"/>
          <w:lang w:eastAsia="ru-RU"/>
        </w:rPr>
        <w:t>мангеймская</w:t>
      </w:r>
      <w:proofErr w:type="spellEnd"/>
      <w:r w:rsidRPr="0068075B">
        <w:rPr>
          <w:rFonts w:ascii="Times New Roman" w:hAnsi="Times New Roman" w:cs="Times New Roman"/>
          <w:i/>
          <w:iCs/>
          <w:sz w:val="24"/>
          <w:szCs w:val="24"/>
          <w:lang w:eastAsia="ru-RU"/>
        </w:rPr>
        <w:t> </w:t>
      </w:r>
      <w:r w:rsidRPr="0068075B">
        <w:rPr>
          <w:rFonts w:ascii="Times New Roman" w:hAnsi="Times New Roman" w:cs="Times New Roman"/>
          <w:sz w:val="24"/>
          <w:szCs w:val="24"/>
          <w:lang w:eastAsia="ru-RU"/>
        </w:rPr>
        <w:t>в Западной Европе. Сущность первой состояла в том, что время учителя делилось на две части: первая отводилась на коллективную работу с классом, а вторая – на индивидуальные занятия с теми учащимися, которые в них нуждались.</w:t>
      </w:r>
    </w:p>
    <w:p w:rsidR="0068075B" w:rsidRPr="0068075B" w:rsidRDefault="0068075B" w:rsidP="0068075B">
      <w:pPr>
        <w:rPr>
          <w:rFonts w:ascii="Times New Roman" w:hAnsi="Times New Roman" w:cs="Times New Roman"/>
          <w:sz w:val="24"/>
          <w:szCs w:val="24"/>
          <w:lang w:eastAsia="ru-RU"/>
        </w:rPr>
      </w:pPr>
      <w:proofErr w:type="spellStart"/>
      <w:r w:rsidRPr="0068075B">
        <w:rPr>
          <w:rFonts w:ascii="Times New Roman" w:hAnsi="Times New Roman" w:cs="Times New Roman"/>
          <w:sz w:val="24"/>
          <w:szCs w:val="24"/>
          <w:lang w:eastAsia="ru-RU"/>
        </w:rPr>
        <w:t>Мангеймская</w:t>
      </w:r>
      <w:proofErr w:type="spellEnd"/>
      <w:r w:rsidRPr="0068075B">
        <w:rPr>
          <w:rFonts w:ascii="Times New Roman" w:hAnsi="Times New Roman" w:cs="Times New Roman"/>
          <w:sz w:val="24"/>
          <w:szCs w:val="24"/>
          <w:lang w:eastAsia="ru-RU"/>
        </w:rPr>
        <w:t xml:space="preserve"> система, впервые примененная в г. Мангейм (Европа), характеризовалась тем, что при сохранении классно-урочной системы обучения учащиеся в зависимости от способностей, уровня интеллектуального развития и степени подготовки распределялись по разным классам.</w:t>
      </w:r>
    </w:p>
    <w:p w:rsidR="0068075B" w:rsidRPr="0068075B" w:rsidRDefault="00F53096" w:rsidP="0068075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8075B" w:rsidRPr="0068075B">
        <w:rPr>
          <w:rFonts w:ascii="Times New Roman" w:hAnsi="Times New Roman" w:cs="Times New Roman"/>
          <w:sz w:val="24"/>
          <w:szCs w:val="24"/>
          <w:lang w:eastAsia="ru-RU"/>
        </w:rPr>
        <w:t>В 1905 г. возникла </w:t>
      </w:r>
      <w:r w:rsidR="0068075B" w:rsidRPr="00F53096">
        <w:rPr>
          <w:rFonts w:ascii="Times New Roman" w:hAnsi="Times New Roman" w:cs="Times New Roman"/>
          <w:b/>
          <w:iCs/>
          <w:sz w:val="24"/>
          <w:szCs w:val="24"/>
          <w:lang w:eastAsia="ru-RU"/>
        </w:rPr>
        <w:t>система индивидуализированного обучения</w:t>
      </w:r>
      <w:r w:rsidR="0068075B" w:rsidRPr="0068075B">
        <w:rPr>
          <w:rFonts w:ascii="Times New Roman" w:hAnsi="Times New Roman" w:cs="Times New Roman"/>
          <w:i/>
          <w:iCs/>
          <w:sz w:val="24"/>
          <w:szCs w:val="24"/>
          <w:lang w:eastAsia="ru-RU"/>
        </w:rPr>
        <w:t>, </w:t>
      </w:r>
      <w:r w:rsidR="0068075B" w:rsidRPr="0068075B">
        <w:rPr>
          <w:rFonts w:ascii="Times New Roman" w:hAnsi="Times New Roman" w:cs="Times New Roman"/>
          <w:sz w:val="24"/>
          <w:szCs w:val="24"/>
          <w:lang w:eastAsia="ru-RU"/>
        </w:rPr>
        <w:t xml:space="preserve">впервые примененная учительницей Еленой </w:t>
      </w:r>
      <w:proofErr w:type="spellStart"/>
      <w:r w:rsidR="0068075B" w:rsidRPr="0068075B">
        <w:rPr>
          <w:rFonts w:ascii="Times New Roman" w:hAnsi="Times New Roman" w:cs="Times New Roman"/>
          <w:sz w:val="24"/>
          <w:szCs w:val="24"/>
          <w:lang w:eastAsia="ru-RU"/>
        </w:rPr>
        <w:t>Паркхерст</w:t>
      </w:r>
      <w:proofErr w:type="spellEnd"/>
      <w:r w:rsidR="0068075B" w:rsidRPr="0068075B">
        <w:rPr>
          <w:rFonts w:ascii="Times New Roman" w:hAnsi="Times New Roman" w:cs="Times New Roman"/>
          <w:sz w:val="24"/>
          <w:szCs w:val="24"/>
          <w:lang w:eastAsia="ru-RU"/>
        </w:rPr>
        <w:t xml:space="preserve"> в г. Дальтон (США) и названная </w:t>
      </w:r>
      <w:r w:rsidR="0068075B" w:rsidRPr="00F53096">
        <w:rPr>
          <w:rFonts w:ascii="Times New Roman" w:hAnsi="Times New Roman" w:cs="Times New Roman"/>
          <w:b/>
          <w:iCs/>
          <w:sz w:val="24"/>
          <w:szCs w:val="24"/>
          <w:lang w:eastAsia="ru-RU"/>
        </w:rPr>
        <w:t>дальтон-план</w:t>
      </w:r>
      <w:r w:rsidR="0068075B" w:rsidRPr="0068075B">
        <w:rPr>
          <w:rFonts w:ascii="Times New Roman" w:hAnsi="Times New Roman" w:cs="Times New Roman"/>
          <w:i/>
          <w:iCs/>
          <w:sz w:val="24"/>
          <w:szCs w:val="24"/>
          <w:lang w:eastAsia="ru-RU"/>
        </w:rPr>
        <w:t>. </w:t>
      </w:r>
      <w:r w:rsidR="0068075B" w:rsidRPr="0068075B">
        <w:rPr>
          <w:rFonts w:ascii="Times New Roman" w:hAnsi="Times New Roman" w:cs="Times New Roman"/>
          <w:sz w:val="24"/>
          <w:szCs w:val="24"/>
          <w:lang w:eastAsia="ru-RU"/>
        </w:rPr>
        <w:t xml:space="preserve">Эту систему нередко именуют еще лабораторной, или системой мастерских. Ее цель состояла в том, чтобы дать ученику возможность учиться с оптимальной для него скоростью и в темпе, соответствующем его способностям. Учащиеся по каждому предмету получали задания на год и отчитывались по ним в установленные сроки. Традиционные занятия в форме уроков отменялись, единого для всех расписания занятий не было. Для успешной </w:t>
      </w:r>
      <w:proofErr w:type="gramStart"/>
      <w:r w:rsidR="0068075B" w:rsidRPr="0068075B">
        <w:rPr>
          <w:rFonts w:ascii="Times New Roman" w:hAnsi="Times New Roman" w:cs="Times New Roman"/>
          <w:sz w:val="24"/>
          <w:szCs w:val="24"/>
          <w:lang w:eastAsia="ru-RU"/>
        </w:rPr>
        <w:t>работы</w:t>
      </w:r>
      <w:proofErr w:type="gramEnd"/>
      <w:r w:rsidR="0068075B" w:rsidRPr="0068075B">
        <w:rPr>
          <w:rFonts w:ascii="Times New Roman" w:hAnsi="Times New Roman" w:cs="Times New Roman"/>
          <w:sz w:val="24"/>
          <w:szCs w:val="24"/>
          <w:lang w:eastAsia="ru-RU"/>
        </w:rPr>
        <w:t xml:space="preserve"> учащиеся снабжались всеми необходимыми учебными пособиями, инструкциями, в которых содержались методические указания. Коллективная работа велась один час в день, остальное время ученики проводили в предметных мастерских и лабораториях, где занимались индивидуально. Опыт работы показал, что большинству из них было не по силам без помощи учителя самостоятельно учиться. Широкого распространения дальтон-план не получил.</w:t>
      </w:r>
    </w:p>
    <w:p w:rsidR="0068075B" w:rsidRPr="0068075B" w:rsidRDefault="00F53096" w:rsidP="0068075B">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8075B" w:rsidRPr="0068075B">
        <w:rPr>
          <w:rFonts w:ascii="Times New Roman" w:hAnsi="Times New Roman" w:cs="Times New Roman"/>
          <w:sz w:val="24"/>
          <w:szCs w:val="24"/>
          <w:lang w:eastAsia="ru-RU"/>
        </w:rPr>
        <w:t>В 1920-е гг. дальтон-план подвергся резкой критике со стороны ученых и практических работников школы. В то же время он послужил прототипом для разработки в СССР </w:t>
      </w:r>
      <w:r w:rsidR="0068075B" w:rsidRPr="00F53096">
        <w:rPr>
          <w:rFonts w:ascii="Times New Roman" w:hAnsi="Times New Roman" w:cs="Times New Roman"/>
          <w:b/>
          <w:iCs/>
          <w:sz w:val="24"/>
          <w:szCs w:val="24"/>
          <w:lang w:eastAsia="ru-RU"/>
        </w:rPr>
        <w:t>бригадно-лабораторной системы обучения</w:t>
      </w:r>
      <w:r w:rsidR="0068075B" w:rsidRPr="0068075B">
        <w:rPr>
          <w:rFonts w:ascii="Times New Roman" w:hAnsi="Times New Roman" w:cs="Times New Roman"/>
          <w:i/>
          <w:iCs/>
          <w:sz w:val="24"/>
          <w:szCs w:val="24"/>
          <w:lang w:eastAsia="ru-RU"/>
        </w:rPr>
        <w:t>, </w:t>
      </w:r>
      <w:r w:rsidR="0068075B" w:rsidRPr="0068075B">
        <w:rPr>
          <w:rFonts w:ascii="Times New Roman" w:hAnsi="Times New Roman" w:cs="Times New Roman"/>
          <w:sz w:val="24"/>
          <w:szCs w:val="24"/>
          <w:lang w:eastAsia="ru-RU"/>
        </w:rPr>
        <w:t xml:space="preserve">которая практически вытеснила урок с его жесткой структурой. В отличие от дальтон-плана бригадно-лабораторная система обучения предполагала сочетание коллективной работы всего класса с бригадной (звеньевой) и индивидуальной работой каждого ученика. На общих занятиях планировалась работа, обсуждались задания, учитель объяснял трудные вопросы темы и подводил итоги общей деятельности. Определяя задание бригаде, учитель устанавливал сроки его выполнения и обязательный минимум работы для каждого ученика, при необходимости индивидуализируя задания. Переоценка учебных возможностей учеников и метода самостоятельного добывания знаний привели к значительному снижению успеваемости, отсутствию системы в знаниях и </w:t>
      </w:r>
      <w:proofErr w:type="spellStart"/>
      <w:r w:rsidR="0068075B" w:rsidRPr="0068075B">
        <w:rPr>
          <w:rFonts w:ascii="Times New Roman" w:hAnsi="Times New Roman" w:cs="Times New Roman"/>
          <w:sz w:val="24"/>
          <w:szCs w:val="24"/>
          <w:lang w:eastAsia="ru-RU"/>
        </w:rPr>
        <w:t>несформированности</w:t>
      </w:r>
      <w:proofErr w:type="spellEnd"/>
      <w:r w:rsidR="0068075B" w:rsidRPr="0068075B">
        <w:rPr>
          <w:rFonts w:ascii="Times New Roman" w:hAnsi="Times New Roman" w:cs="Times New Roman"/>
          <w:sz w:val="24"/>
          <w:szCs w:val="24"/>
          <w:lang w:eastAsia="ru-RU"/>
        </w:rPr>
        <w:t xml:space="preserve"> важнейших </w:t>
      </w:r>
      <w:proofErr w:type="spellStart"/>
      <w:r w:rsidR="0068075B" w:rsidRPr="0068075B">
        <w:rPr>
          <w:rFonts w:ascii="Times New Roman" w:hAnsi="Times New Roman" w:cs="Times New Roman"/>
          <w:sz w:val="24"/>
          <w:szCs w:val="24"/>
          <w:lang w:eastAsia="ru-RU"/>
        </w:rPr>
        <w:t>общеучебных</w:t>
      </w:r>
      <w:proofErr w:type="spellEnd"/>
      <w:r w:rsidR="0068075B" w:rsidRPr="0068075B">
        <w:rPr>
          <w:rFonts w:ascii="Times New Roman" w:hAnsi="Times New Roman" w:cs="Times New Roman"/>
          <w:sz w:val="24"/>
          <w:szCs w:val="24"/>
          <w:lang w:eastAsia="ru-RU"/>
        </w:rPr>
        <w:t xml:space="preserve"> умений. В 1932 г. обучение по этой системе прекратилось.</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В 1920-е гг. в отечественных школах начала также применяться </w:t>
      </w:r>
      <w:r w:rsidRPr="00F53096">
        <w:rPr>
          <w:rFonts w:ascii="Times New Roman" w:hAnsi="Times New Roman" w:cs="Times New Roman"/>
          <w:b/>
          <w:iCs/>
          <w:sz w:val="24"/>
          <w:szCs w:val="24"/>
          <w:lang w:eastAsia="ru-RU"/>
        </w:rPr>
        <w:t>проектная система</w:t>
      </w:r>
      <w:r w:rsidRPr="0068075B">
        <w:rPr>
          <w:rFonts w:ascii="Times New Roman" w:hAnsi="Times New Roman" w:cs="Times New Roman"/>
          <w:i/>
          <w:iCs/>
          <w:sz w:val="24"/>
          <w:szCs w:val="24"/>
          <w:lang w:eastAsia="ru-RU"/>
        </w:rPr>
        <w:t xml:space="preserve"> </w:t>
      </w:r>
      <w:r w:rsidRPr="00F53096">
        <w:rPr>
          <w:rFonts w:ascii="Times New Roman" w:hAnsi="Times New Roman" w:cs="Times New Roman"/>
          <w:b/>
          <w:iCs/>
          <w:sz w:val="24"/>
          <w:szCs w:val="24"/>
          <w:lang w:eastAsia="ru-RU"/>
        </w:rPr>
        <w:t>обучения (метод проектов),</w:t>
      </w:r>
      <w:r w:rsidRPr="0068075B">
        <w:rPr>
          <w:rFonts w:ascii="Times New Roman" w:hAnsi="Times New Roman" w:cs="Times New Roman"/>
          <w:i/>
          <w:iCs/>
          <w:sz w:val="24"/>
          <w:szCs w:val="24"/>
          <w:lang w:eastAsia="ru-RU"/>
        </w:rPr>
        <w:t> </w:t>
      </w:r>
      <w:r w:rsidRPr="0068075B">
        <w:rPr>
          <w:rFonts w:ascii="Times New Roman" w:hAnsi="Times New Roman" w:cs="Times New Roman"/>
          <w:sz w:val="24"/>
          <w:szCs w:val="24"/>
          <w:lang w:eastAsia="ru-RU"/>
        </w:rPr>
        <w:t xml:space="preserve">заимствованная из американской школы, где ее разработал У. </w:t>
      </w:r>
      <w:proofErr w:type="spellStart"/>
      <w:r w:rsidRPr="0068075B">
        <w:rPr>
          <w:rFonts w:ascii="Times New Roman" w:hAnsi="Times New Roman" w:cs="Times New Roman"/>
          <w:sz w:val="24"/>
          <w:szCs w:val="24"/>
          <w:lang w:eastAsia="ru-RU"/>
        </w:rPr>
        <w:t>Килпатрик</w:t>
      </w:r>
      <w:proofErr w:type="spellEnd"/>
      <w:r w:rsidRPr="0068075B">
        <w:rPr>
          <w:rFonts w:ascii="Times New Roman" w:hAnsi="Times New Roman" w:cs="Times New Roman"/>
          <w:sz w:val="24"/>
          <w:szCs w:val="24"/>
          <w:lang w:eastAsia="ru-RU"/>
        </w:rPr>
        <w:t>. Он считал, что основу школьных программ должна составлять опытная деятельность ребенка, связанная с окружающей его реальностью и основанная на его интересах. Ни государство, ни учитель не могут заранее вырабатывать учебную программу, она создается детьми совместно с учителями в процессе обучения и черпается из окружающей действительности. Учащиеся сами выбирают тему разработки проекта. Эта система тоже не нашла широкого распространения.</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В 1960-е гг. прошлого столетия большую известность получил </w:t>
      </w:r>
      <w:r w:rsidRPr="00F53096">
        <w:rPr>
          <w:rFonts w:ascii="Times New Roman" w:hAnsi="Times New Roman" w:cs="Times New Roman"/>
          <w:b/>
          <w:iCs/>
          <w:sz w:val="24"/>
          <w:szCs w:val="24"/>
          <w:lang w:eastAsia="ru-RU"/>
        </w:rPr>
        <w:t>план Трампа</w:t>
      </w:r>
      <w:r w:rsidRPr="0068075B">
        <w:rPr>
          <w:rFonts w:ascii="Times New Roman" w:hAnsi="Times New Roman" w:cs="Times New Roman"/>
          <w:i/>
          <w:iCs/>
          <w:sz w:val="24"/>
          <w:szCs w:val="24"/>
          <w:lang w:eastAsia="ru-RU"/>
        </w:rPr>
        <w:t>, </w:t>
      </w:r>
      <w:r w:rsidRPr="0068075B">
        <w:rPr>
          <w:rFonts w:ascii="Times New Roman" w:hAnsi="Times New Roman" w:cs="Times New Roman"/>
          <w:sz w:val="24"/>
          <w:szCs w:val="24"/>
          <w:lang w:eastAsia="ru-RU"/>
        </w:rPr>
        <w:t xml:space="preserve">названный так по имени его разработчика американского профессора педагогики Л. Трампа. Эта форма организации обучения предполагала сочетание занятий в больших аудиториях (100–150 человек) с занятиями в группах по 10–15 человек и индивидуальную работу </w:t>
      </w:r>
      <w:r w:rsidRPr="0068075B">
        <w:rPr>
          <w:rFonts w:ascii="Times New Roman" w:hAnsi="Times New Roman" w:cs="Times New Roman"/>
          <w:sz w:val="24"/>
          <w:szCs w:val="24"/>
          <w:lang w:eastAsia="ru-RU"/>
        </w:rPr>
        <w:lastRenderedPageBreak/>
        <w:t>учащихся. На общие лекции с применением разнообразных технических средств отводилось 40% времени, на обсуждение лекционного материала, углубленное изучение отдельных разделов и отработку умений и навыков (семинары) – 20%, а остальное время учащиеся работали самостоятельно под руководством педагога или его помощников из сильных учеников. Классы при этой системе отменялись, состав малых групп был непостоянный.</w:t>
      </w:r>
    </w:p>
    <w:p w:rsidR="00F53096"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 xml:space="preserve">В настоящее время по плану Трампа работают лишь некоторые частные школы, а в массовых закрепились только отдельные элементы: преподавание бригадой педагогов одного предмета (один читает лекции, другие проводят семинары); привлечение помощников, не имеющих специального образования, к проведению занятий с большой группой учащихся; организация самостоятельной работы в малых группах. </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В современной практике существуют и другие формы организации обучения. На Западе имеются </w:t>
      </w:r>
      <w:r w:rsidRPr="00F53096">
        <w:rPr>
          <w:rFonts w:ascii="Times New Roman" w:hAnsi="Times New Roman" w:cs="Times New Roman"/>
          <w:b/>
          <w:iCs/>
          <w:sz w:val="24"/>
          <w:szCs w:val="24"/>
          <w:lang w:eastAsia="ru-RU"/>
        </w:rPr>
        <w:t>неградуированные классы</w:t>
      </w:r>
      <w:r w:rsidRPr="0068075B">
        <w:rPr>
          <w:rFonts w:ascii="Times New Roman" w:hAnsi="Times New Roman" w:cs="Times New Roman"/>
          <w:i/>
          <w:iCs/>
          <w:sz w:val="24"/>
          <w:szCs w:val="24"/>
          <w:lang w:eastAsia="ru-RU"/>
        </w:rPr>
        <w:t>, </w:t>
      </w:r>
      <w:r w:rsidRPr="0068075B">
        <w:rPr>
          <w:rFonts w:ascii="Times New Roman" w:hAnsi="Times New Roman" w:cs="Times New Roman"/>
          <w:sz w:val="24"/>
          <w:szCs w:val="24"/>
          <w:lang w:eastAsia="ru-RU"/>
        </w:rPr>
        <w:t>когда ученик по одному предмету обучается по программе седьмого класса, а по</w:t>
      </w:r>
      <w:r w:rsidR="00F53096">
        <w:rPr>
          <w:rFonts w:ascii="Times New Roman" w:hAnsi="Times New Roman" w:cs="Times New Roman"/>
          <w:sz w:val="24"/>
          <w:szCs w:val="24"/>
          <w:lang w:eastAsia="ru-RU"/>
        </w:rPr>
        <w:t>-</w:t>
      </w:r>
      <w:r w:rsidRPr="0068075B">
        <w:rPr>
          <w:rFonts w:ascii="Times New Roman" w:hAnsi="Times New Roman" w:cs="Times New Roman"/>
          <w:sz w:val="24"/>
          <w:szCs w:val="24"/>
          <w:lang w:eastAsia="ru-RU"/>
        </w:rPr>
        <w:t xml:space="preserve"> другому, например, – шестого или пятого.</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Ведутся эксперименты по созданию </w:t>
      </w:r>
      <w:r w:rsidRPr="00F53096">
        <w:rPr>
          <w:rFonts w:ascii="Times New Roman" w:hAnsi="Times New Roman" w:cs="Times New Roman"/>
          <w:b/>
          <w:iCs/>
          <w:sz w:val="24"/>
          <w:szCs w:val="24"/>
          <w:lang w:eastAsia="ru-RU"/>
        </w:rPr>
        <w:t>открытых школ</w:t>
      </w:r>
      <w:r w:rsidRPr="0068075B">
        <w:rPr>
          <w:rFonts w:ascii="Times New Roman" w:hAnsi="Times New Roman" w:cs="Times New Roman"/>
          <w:i/>
          <w:iCs/>
          <w:sz w:val="24"/>
          <w:szCs w:val="24"/>
          <w:lang w:eastAsia="ru-RU"/>
        </w:rPr>
        <w:t>, </w:t>
      </w:r>
      <w:r w:rsidRPr="0068075B">
        <w:rPr>
          <w:rFonts w:ascii="Times New Roman" w:hAnsi="Times New Roman" w:cs="Times New Roman"/>
          <w:sz w:val="24"/>
          <w:szCs w:val="24"/>
          <w:lang w:eastAsia="ru-RU"/>
        </w:rPr>
        <w:t>где обучение ведется в учебных центрах с библиотеками, мастерскими, т.е. идет разрушение самого института «школа».</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Особая форма организации обучения – </w:t>
      </w:r>
      <w:r w:rsidRPr="00F53096">
        <w:rPr>
          <w:rFonts w:ascii="Times New Roman" w:hAnsi="Times New Roman" w:cs="Times New Roman"/>
          <w:b/>
          <w:iCs/>
          <w:sz w:val="24"/>
          <w:szCs w:val="24"/>
          <w:lang w:eastAsia="ru-RU"/>
        </w:rPr>
        <w:t>погружение,</w:t>
      </w:r>
      <w:r w:rsidRPr="0068075B">
        <w:rPr>
          <w:rFonts w:ascii="Times New Roman" w:hAnsi="Times New Roman" w:cs="Times New Roman"/>
          <w:i/>
          <w:iCs/>
          <w:sz w:val="24"/>
          <w:szCs w:val="24"/>
          <w:lang w:eastAsia="ru-RU"/>
        </w:rPr>
        <w:t> </w:t>
      </w:r>
      <w:r w:rsidRPr="0068075B">
        <w:rPr>
          <w:rFonts w:ascii="Times New Roman" w:hAnsi="Times New Roman" w:cs="Times New Roman"/>
          <w:sz w:val="24"/>
          <w:szCs w:val="24"/>
          <w:lang w:eastAsia="ru-RU"/>
        </w:rPr>
        <w:t>когда на протяжении определенного отрезка времени (одной-двух недель) учащиеся осваивают только один или два предмета. Аналогично организуется обучение </w:t>
      </w:r>
      <w:r w:rsidRPr="0068075B">
        <w:rPr>
          <w:rFonts w:ascii="Times New Roman" w:hAnsi="Times New Roman" w:cs="Times New Roman"/>
          <w:i/>
          <w:iCs/>
          <w:sz w:val="24"/>
          <w:szCs w:val="24"/>
          <w:lang w:eastAsia="ru-RU"/>
        </w:rPr>
        <w:t>по эпохам </w:t>
      </w:r>
      <w:r w:rsidRPr="0068075B">
        <w:rPr>
          <w:rFonts w:ascii="Times New Roman" w:hAnsi="Times New Roman" w:cs="Times New Roman"/>
          <w:sz w:val="24"/>
          <w:szCs w:val="24"/>
          <w:lang w:eastAsia="ru-RU"/>
        </w:rPr>
        <w:t xml:space="preserve">в </w:t>
      </w:r>
      <w:proofErr w:type="spellStart"/>
      <w:r w:rsidRPr="0068075B">
        <w:rPr>
          <w:rFonts w:ascii="Times New Roman" w:hAnsi="Times New Roman" w:cs="Times New Roman"/>
          <w:sz w:val="24"/>
          <w:szCs w:val="24"/>
          <w:lang w:eastAsia="ru-RU"/>
        </w:rPr>
        <w:t>Вальдорфских</w:t>
      </w:r>
      <w:proofErr w:type="spellEnd"/>
      <w:r w:rsidRPr="0068075B">
        <w:rPr>
          <w:rFonts w:ascii="Times New Roman" w:hAnsi="Times New Roman" w:cs="Times New Roman"/>
          <w:sz w:val="24"/>
          <w:szCs w:val="24"/>
          <w:lang w:eastAsia="ru-RU"/>
        </w:rPr>
        <w:t xml:space="preserve"> школах.</w:t>
      </w:r>
    </w:p>
    <w:p w:rsidR="0068075B" w:rsidRPr="0068075B" w:rsidRDefault="0068075B" w:rsidP="0068075B">
      <w:pPr>
        <w:rPr>
          <w:rFonts w:ascii="Times New Roman" w:hAnsi="Times New Roman" w:cs="Times New Roman"/>
          <w:sz w:val="24"/>
          <w:szCs w:val="24"/>
          <w:lang w:eastAsia="ru-RU"/>
        </w:rPr>
      </w:pPr>
      <w:r w:rsidRPr="0068075B">
        <w:rPr>
          <w:rFonts w:ascii="Times New Roman" w:hAnsi="Times New Roman" w:cs="Times New Roman"/>
          <w:sz w:val="24"/>
          <w:szCs w:val="24"/>
          <w:lang w:eastAsia="ru-RU"/>
        </w:rPr>
        <w:t>Такова краткая история развития организационных форм обучения. Наиболее устойчивой из всех перечисленных форм массового обучения оказалась классно-урочная система. Она действительно является ценным завоеванием педагогической мысли и передовой практики работы массовой школы.</w:t>
      </w:r>
    </w:p>
    <w:p w:rsidR="0068075B" w:rsidRPr="0068075B" w:rsidRDefault="0068075B" w:rsidP="0068075B">
      <w:pPr>
        <w:rPr>
          <w:rFonts w:ascii="Times New Roman" w:hAnsi="Times New Roman" w:cs="Times New Roman"/>
          <w:b/>
          <w:sz w:val="28"/>
          <w:szCs w:val="28"/>
          <w:lang w:eastAsia="ru-RU"/>
        </w:rPr>
      </w:pPr>
      <w:r w:rsidRPr="0068075B">
        <w:rPr>
          <w:b/>
          <w:sz w:val="28"/>
          <w:szCs w:val="28"/>
        </w:rPr>
        <w:t>2</w:t>
      </w:r>
      <w:r>
        <w:rPr>
          <w:rFonts w:ascii="Times New Roman" w:hAnsi="Times New Roman" w:cs="Times New Roman"/>
          <w:b/>
          <w:color w:val="94CE18"/>
          <w:sz w:val="28"/>
          <w:szCs w:val="28"/>
          <w:lang w:eastAsia="ru-RU"/>
        </w:rPr>
        <w:t xml:space="preserve"> </w:t>
      </w:r>
      <w:r w:rsidRPr="0068075B">
        <w:rPr>
          <w:rFonts w:ascii="Times New Roman" w:hAnsi="Times New Roman" w:cs="Times New Roman"/>
          <w:b/>
          <w:sz w:val="28"/>
          <w:szCs w:val="28"/>
          <w:lang w:eastAsia="ru-RU"/>
        </w:rPr>
        <w:t>Понятие формы обучения</w:t>
      </w:r>
    </w:p>
    <w:p w:rsidR="0068075B" w:rsidRPr="0068075B" w:rsidRDefault="0068075B" w:rsidP="0068075B">
      <w:pPr>
        <w:shd w:val="clear" w:color="auto" w:fill="FFFFFF"/>
        <w:spacing w:after="0" w:line="240" w:lineRule="auto"/>
        <w:ind w:firstLine="278"/>
        <w:jc w:val="both"/>
        <w:rPr>
          <w:rFonts w:ascii="Times New Roman" w:eastAsia="Times New Roman" w:hAnsi="Times New Roman" w:cs="Times New Roman"/>
          <w:color w:val="000000"/>
          <w:sz w:val="20"/>
          <w:szCs w:val="20"/>
          <w:lang w:eastAsia="ru-RU"/>
        </w:rPr>
      </w:pPr>
      <w:r w:rsidRPr="0068075B">
        <w:rPr>
          <w:rFonts w:ascii="Times New Roman" w:eastAsia="Times New Roman" w:hAnsi="Times New Roman" w:cs="Times New Roman"/>
          <w:color w:val="000000"/>
          <w:sz w:val="24"/>
          <w:szCs w:val="24"/>
          <w:lang w:eastAsia="ru-RU"/>
        </w:rPr>
        <w:t>Деятельность учащихся по усвоению содержания образования осуществляется в различных </w:t>
      </w:r>
      <w:r w:rsidRPr="00F53096">
        <w:rPr>
          <w:rFonts w:ascii="Times New Roman" w:eastAsia="Times New Roman" w:hAnsi="Times New Roman" w:cs="Times New Roman"/>
          <w:iCs/>
          <w:color w:val="000000"/>
          <w:sz w:val="24"/>
          <w:szCs w:val="24"/>
          <w:lang w:eastAsia="ru-RU"/>
        </w:rPr>
        <w:t>формах.</w:t>
      </w:r>
    </w:p>
    <w:p w:rsidR="0068075B" w:rsidRPr="0068075B" w:rsidRDefault="0068075B" w:rsidP="0068075B">
      <w:pPr>
        <w:shd w:val="clear" w:color="auto" w:fill="FFFFFF"/>
        <w:spacing w:after="0" w:line="240" w:lineRule="auto"/>
        <w:ind w:firstLine="278"/>
        <w:jc w:val="both"/>
        <w:rPr>
          <w:rFonts w:ascii="Times New Roman" w:eastAsia="Times New Roman" w:hAnsi="Times New Roman" w:cs="Times New Roman"/>
          <w:color w:val="000000"/>
          <w:sz w:val="20"/>
          <w:szCs w:val="20"/>
          <w:lang w:eastAsia="ru-RU"/>
        </w:rPr>
      </w:pPr>
      <w:r w:rsidRPr="0068075B">
        <w:rPr>
          <w:rFonts w:ascii="Times New Roman" w:eastAsia="Times New Roman" w:hAnsi="Times New Roman" w:cs="Times New Roman"/>
          <w:color w:val="000000"/>
          <w:sz w:val="24"/>
          <w:szCs w:val="24"/>
          <w:lang w:eastAsia="ru-RU"/>
        </w:rPr>
        <w:t xml:space="preserve">Латинское слово </w:t>
      </w:r>
      <w:proofErr w:type="spellStart"/>
      <w:r w:rsidRPr="0068075B">
        <w:rPr>
          <w:rFonts w:ascii="Times New Roman" w:eastAsia="Times New Roman" w:hAnsi="Times New Roman" w:cs="Times New Roman"/>
          <w:color w:val="000000"/>
          <w:sz w:val="24"/>
          <w:szCs w:val="24"/>
          <w:lang w:eastAsia="ru-RU"/>
        </w:rPr>
        <w:t>forma</w:t>
      </w:r>
      <w:proofErr w:type="spellEnd"/>
      <w:r w:rsidRPr="0068075B">
        <w:rPr>
          <w:rFonts w:ascii="Times New Roman" w:eastAsia="Times New Roman" w:hAnsi="Times New Roman" w:cs="Times New Roman"/>
          <w:color w:val="000000"/>
          <w:sz w:val="24"/>
          <w:szCs w:val="24"/>
          <w:lang w:eastAsia="ru-RU"/>
        </w:rPr>
        <w:t xml:space="preserve"> означает внешнее очертание, наружный вид, структура чего-либо. По отношению к обучению понятие «форма» употребляется в двух значениях: форма обучения и форма организации обучения.</w:t>
      </w:r>
    </w:p>
    <w:p w:rsidR="0068075B" w:rsidRPr="0068075B" w:rsidRDefault="0068075B" w:rsidP="0068075B">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F53096">
        <w:rPr>
          <w:rFonts w:ascii="Times New Roman" w:eastAsia="Times New Roman" w:hAnsi="Times New Roman" w:cs="Times New Roman"/>
          <w:iCs/>
          <w:color w:val="000000"/>
          <w:sz w:val="24"/>
          <w:szCs w:val="24"/>
          <w:lang w:eastAsia="ru-RU"/>
        </w:rPr>
        <w:t>Форма обучения</w:t>
      </w:r>
      <w:r w:rsidRPr="0068075B">
        <w:rPr>
          <w:rFonts w:ascii="Times New Roman" w:eastAsia="Times New Roman" w:hAnsi="Times New Roman" w:cs="Times New Roman"/>
          <w:i/>
          <w:iCs/>
          <w:color w:val="000000"/>
          <w:sz w:val="24"/>
          <w:szCs w:val="24"/>
          <w:lang w:eastAsia="ru-RU"/>
        </w:rPr>
        <w:t> </w:t>
      </w:r>
      <w:r w:rsidRPr="0068075B">
        <w:rPr>
          <w:rFonts w:ascii="Times New Roman" w:eastAsia="Times New Roman" w:hAnsi="Times New Roman" w:cs="Times New Roman"/>
          <w:color w:val="000000"/>
          <w:sz w:val="24"/>
          <w:szCs w:val="24"/>
          <w:lang w:eastAsia="ru-RU"/>
        </w:rPr>
        <w:t>как дидактическая категория означает внешнюю сторону организации учебного процесса. Она зависит от целей, содержания, методов и средств обучения, материальных условий, состава участников образовательного процесса и других его элементов.</w:t>
      </w:r>
    </w:p>
    <w:p w:rsidR="0068075B" w:rsidRPr="0068075B" w:rsidRDefault="0068075B" w:rsidP="0068075B">
      <w:pPr>
        <w:shd w:val="clear" w:color="auto" w:fill="FFFFFF"/>
        <w:spacing w:after="0" w:line="240" w:lineRule="auto"/>
        <w:ind w:firstLine="288"/>
        <w:jc w:val="both"/>
        <w:rPr>
          <w:rFonts w:ascii="Times New Roman" w:eastAsia="Times New Roman" w:hAnsi="Times New Roman" w:cs="Times New Roman"/>
          <w:color w:val="000000"/>
          <w:sz w:val="20"/>
          <w:szCs w:val="20"/>
          <w:lang w:eastAsia="ru-RU"/>
        </w:rPr>
      </w:pPr>
      <w:r w:rsidRPr="0068075B">
        <w:rPr>
          <w:rFonts w:ascii="Times New Roman" w:eastAsia="Times New Roman" w:hAnsi="Times New Roman" w:cs="Times New Roman"/>
          <w:color w:val="000000"/>
          <w:sz w:val="24"/>
          <w:szCs w:val="24"/>
          <w:lang w:eastAsia="ru-RU"/>
        </w:rPr>
        <w:t>Существуют различные формы обучения, которые подразделяются по количеству обучающихся, времени и месту обучения, порядку его осуществления. Выделяют индивидуальные, групповые, фронтальные, коллективные, парные, аудиторные и внеаудиторные, классные и внеклассные, школьные и внешкольные формы обучения. Такая классификация не является строго научной, но позволяет несколько упорядочить разнообразие форм обучения.</w:t>
      </w:r>
    </w:p>
    <w:p w:rsidR="0068075B" w:rsidRPr="0068075B" w:rsidRDefault="0068075B" w:rsidP="0068075B">
      <w:pPr>
        <w:shd w:val="clear" w:color="auto" w:fill="FFFFFF"/>
        <w:spacing w:after="0" w:line="240" w:lineRule="auto"/>
        <w:ind w:firstLine="278"/>
        <w:jc w:val="both"/>
        <w:rPr>
          <w:rFonts w:ascii="Times New Roman" w:eastAsia="Times New Roman" w:hAnsi="Times New Roman" w:cs="Times New Roman"/>
          <w:color w:val="000000"/>
          <w:sz w:val="20"/>
          <w:szCs w:val="20"/>
          <w:lang w:eastAsia="ru-RU"/>
        </w:rPr>
      </w:pPr>
      <w:r w:rsidRPr="00F53096">
        <w:rPr>
          <w:rFonts w:ascii="Times New Roman" w:eastAsia="Times New Roman" w:hAnsi="Times New Roman" w:cs="Times New Roman"/>
          <w:iCs/>
          <w:color w:val="000000"/>
          <w:sz w:val="24"/>
          <w:szCs w:val="24"/>
          <w:lang w:eastAsia="ru-RU"/>
        </w:rPr>
        <w:t>Индивидуальная форма обучения</w:t>
      </w:r>
      <w:r w:rsidRPr="0068075B">
        <w:rPr>
          <w:rFonts w:ascii="Times New Roman" w:eastAsia="Times New Roman" w:hAnsi="Times New Roman" w:cs="Times New Roman"/>
          <w:i/>
          <w:iCs/>
          <w:color w:val="000000"/>
          <w:sz w:val="24"/>
          <w:szCs w:val="24"/>
          <w:lang w:eastAsia="ru-RU"/>
        </w:rPr>
        <w:t> </w:t>
      </w:r>
      <w:r w:rsidRPr="0068075B">
        <w:rPr>
          <w:rFonts w:ascii="Times New Roman" w:eastAsia="Times New Roman" w:hAnsi="Times New Roman" w:cs="Times New Roman"/>
          <w:color w:val="000000"/>
          <w:sz w:val="24"/>
          <w:szCs w:val="24"/>
          <w:lang w:eastAsia="ru-RU"/>
        </w:rPr>
        <w:t>подразумевает взаимодействие преподавателя с одним учеником.</w:t>
      </w:r>
    </w:p>
    <w:p w:rsidR="0068075B" w:rsidRPr="0068075B" w:rsidRDefault="0068075B" w:rsidP="0068075B">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68075B">
        <w:rPr>
          <w:rFonts w:ascii="Times New Roman" w:eastAsia="Times New Roman" w:hAnsi="Times New Roman" w:cs="Times New Roman"/>
          <w:color w:val="000000"/>
          <w:sz w:val="24"/>
          <w:szCs w:val="24"/>
          <w:lang w:eastAsia="ru-RU"/>
        </w:rPr>
        <w:t>В </w:t>
      </w:r>
      <w:r w:rsidRPr="00F53096">
        <w:rPr>
          <w:rFonts w:ascii="Times New Roman" w:eastAsia="Times New Roman" w:hAnsi="Times New Roman" w:cs="Times New Roman"/>
          <w:iCs/>
          <w:color w:val="000000"/>
          <w:sz w:val="24"/>
          <w:szCs w:val="24"/>
          <w:lang w:eastAsia="ru-RU"/>
        </w:rPr>
        <w:t>групповых формах обучения</w:t>
      </w:r>
      <w:r w:rsidRPr="0068075B">
        <w:rPr>
          <w:rFonts w:ascii="Times New Roman" w:eastAsia="Times New Roman" w:hAnsi="Times New Roman" w:cs="Times New Roman"/>
          <w:i/>
          <w:iCs/>
          <w:color w:val="000000"/>
          <w:sz w:val="24"/>
          <w:szCs w:val="24"/>
          <w:lang w:eastAsia="ru-RU"/>
        </w:rPr>
        <w:t> </w:t>
      </w:r>
      <w:r w:rsidRPr="0068075B">
        <w:rPr>
          <w:rFonts w:ascii="Times New Roman" w:eastAsia="Times New Roman" w:hAnsi="Times New Roman" w:cs="Times New Roman"/>
          <w:color w:val="000000"/>
          <w:sz w:val="24"/>
          <w:szCs w:val="24"/>
          <w:lang w:eastAsia="ru-RU"/>
        </w:rPr>
        <w:t>учащиеся работают в группах, создаваемых на различных основах.</w:t>
      </w:r>
    </w:p>
    <w:p w:rsidR="0068075B" w:rsidRPr="0068075B" w:rsidRDefault="0068075B" w:rsidP="0068075B">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F53096">
        <w:rPr>
          <w:rFonts w:ascii="Times New Roman" w:eastAsia="Times New Roman" w:hAnsi="Times New Roman" w:cs="Times New Roman"/>
          <w:iCs/>
          <w:color w:val="000000"/>
          <w:sz w:val="24"/>
          <w:szCs w:val="24"/>
          <w:lang w:eastAsia="ru-RU"/>
        </w:rPr>
        <w:t>Фронтальная форма обучения</w:t>
      </w:r>
      <w:r w:rsidRPr="0068075B">
        <w:rPr>
          <w:rFonts w:ascii="Times New Roman" w:eastAsia="Times New Roman" w:hAnsi="Times New Roman" w:cs="Times New Roman"/>
          <w:i/>
          <w:iCs/>
          <w:color w:val="000000"/>
          <w:sz w:val="24"/>
          <w:szCs w:val="24"/>
          <w:lang w:eastAsia="ru-RU"/>
        </w:rPr>
        <w:t> </w:t>
      </w:r>
      <w:r w:rsidRPr="0068075B">
        <w:rPr>
          <w:rFonts w:ascii="Times New Roman" w:eastAsia="Times New Roman" w:hAnsi="Times New Roman" w:cs="Times New Roman"/>
          <w:color w:val="000000"/>
          <w:sz w:val="24"/>
          <w:szCs w:val="24"/>
          <w:lang w:eastAsia="ru-RU"/>
        </w:rPr>
        <w:t>предполагает работу преподавателя сразу со всеми учащимися в едином темпе и с общими задачами.</w:t>
      </w:r>
    </w:p>
    <w:p w:rsidR="0068075B" w:rsidRPr="0068075B" w:rsidRDefault="0068075B" w:rsidP="0068075B">
      <w:pPr>
        <w:shd w:val="clear" w:color="auto" w:fill="FFFFFF"/>
        <w:spacing w:after="0" w:line="240" w:lineRule="auto"/>
        <w:ind w:firstLine="264"/>
        <w:jc w:val="both"/>
        <w:rPr>
          <w:rFonts w:ascii="Times New Roman" w:eastAsia="Times New Roman" w:hAnsi="Times New Roman" w:cs="Times New Roman"/>
          <w:color w:val="000000"/>
          <w:sz w:val="20"/>
          <w:szCs w:val="20"/>
          <w:lang w:eastAsia="ru-RU"/>
        </w:rPr>
      </w:pPr>
      <w:r w:rsidRPr="00F53096">
        <w:rPr>
          <w:rFonts w:ascii="Times New Roman" w:eastAsia="Times New Roman" w:hAnsi="Times New Roman" w:cs="Times New Roman"/>
          <w:iCs/>
          <w:color w:val="000000"/>
          <w:sz w:val="24"/>
          <w:szCs w:val="24"/>
          <w:lang w:eastAsia="ru-RU"/>
        </w:rPr>
        <w:lastRenderedPageBreak/>
        <w:t>Коллективная форма обучения</w:t>
      </w:r>
      <w:r w:rsidRPr="0068075B">
        <w:rPr>
          <w:rFonts w:ascii="Times New Roman" w:eastAsia="Times New Roman" w:hAnsi="Times New Roman" w:cs="Times New Roman"/>
          <w:i/>
          <w:iCs/>
          <w:color w:val="000000"/>
          <w:sz w:val="24"/>
          <w:szCs w:val="24"/>
          <w:lang w:eastAsia="ru-RU"/>
        </w:rPr>
        <w:t> </w:t>
      </w:r>
      <w:r w:rsidRPr="0068075B">
        <w:rPr>
          <w:rFonts w:ascii="Times New Roman" w:eastAsia="Times New Roman" w:hAnsi="Times New Roman" w:cs="Times New Roman"/>
          <w:color w:val="000000"/>
          <w:sz w:val="24"/>
          <w:szCs w:val="24"/>
          <w:lang w:eastAsia="ru-RU"/>
        </w:rPr>
        <w:t>отличается от фронтальной тем, что учащиеся рассматриваются как целостный коллектив со своими особенностями взаимодействия.</w:t>
      </w:r>
    </w:p>
    <w:p w:rsidR="0068075B" w:rsidRPr="0068075B" w:rsidRDefault="0068075B" w:rsidP="0068075B">
      <w:pPr>
        <w:shd w:val="clear" w:color="auto" w:fill="FFFFFF"/>
        <w:spacing w:after="0" w:line="240" w:lineRule="auto"/>
        <w:ind w:firstLine="278"/>
        <w:jc w:val="both"/>
        <w:rPr>
          <w:rFonts w:ascii="Times New Roman" w:eastAsia="Times New Roman" w:hAnsi="Times New Roman" w:cs="Times New Roman"/>
          <w:color w:val="000000"/>
          <w:sz w:val="20"/>
          <w:szCs w:val="20"/>
          <w:lang w:eastAsia="ru-RU"/>
        </w:rPr>
      </w:pPr>
      <w:r w:rsidRPr="0068075B">
        <w:rPr>
          <w:rFonts w:ascii="Times New Roman" w:eastAsia="Times New Roman" w:hAnsi="Times New Roman" w:cs="Times New Roman"/>
          <w:color w:val="000000"/>
          <w:sz w:val="24"/>
          <w:szCs w:val="24"/>
          <w:lang w:eastAsia="ru-RU"/>
        </w:rPr>
        <w:t>При </w:t>
      </w:r>
      <w:r w:rsidRPr="00F53096">
        <w:rPr>
          <w:rFonts w:ascii="Times New Roman" w:eastAsia="Times New Roman" w:hAnsi="Times New Roman" w:cs="Times New Roman"/>
          <w:iCs/>
          <w:color w:val="000000"/>
          <w:sz w:val="24"/>
          <w:szCs w:val="24"/>
          <w:lang w:eastAsia="ru-RU"/>
        </w:rPr>
        <w:t>парном обучении</w:t>
      </w:r>
      <w:r w:rsidRPr="0068075B">
        <w:rPr>
          <w:rFonts w:ascii="Times New Roman" w:eastAsia="Times New Roman" w:hAnsi="Times New Roman" w:cs="Times New Roman"/>
          <w:i/>
          <w:iCs/>
          <w:color w:val="000000"/>
          <w:sz w:val="24"/>
          <w:szCs w:val="24"/>
          <w:lang w:eastAsia="ru-RU"/>
        </w:rPr>
        <w:t> </w:t>
      </w:r>
      <w:r w:rsidRPr="0068075B">
        <w:rPr>
          <w:rFonts w:ascii="Times New Roman" w:eastAsia="Times New Roman" w:hAnsi="Times New Roman" w:cs="Times New Roman"/>
          <w:color w:val="000000"/>
          <w:sz w:val="24"/>
          <w:szCs w:val="24"/>
          <w:lang w:eastAsia="ru-RU"/>
        </w:rPr>
        <w:t>основное взаимодействие происходит между двумя учениками.</w:t>
      </w:r>
    </w:p>
    <w:p w:rsidR="0068075B" w:rsidRPr="0068075B" w:rsidRDefault="0068075B" w:rsidP="0068075B">
      <w:pPr>
        <w:shd w:val="clear" w:color="auto" w:fill="FFFFFF"/>
        <w:spacing w:after="0" w:line="240" w:lineRule="auto"/>
        <w:ind w:firstLine="274"/>
        <w:jc w:val="both"/>
        <w:rPr>
          <w:rFonts w:ascii="Times New Roman" w:eastAsia="Times New Roman" w:hAnsi="Times New Roman" w:cs="Times New Roman"/>
          <w:color w:val="000000"/>
          <w:sz w:val="20"/>
          <w:szCs w:val="20"/>
          <w:lang w:eastAsia="ru-RU"/>
        </w:rPr>
      </w:pPr>
      <w:r w:rsidRPr="0068075B">
        <w:rPr>
          <w:rFonts w:ascii="Times New Roman" w:eastAsia="Times New Roman" w:hAnsi="Times New Roman" w:cs="Times New Roman"/>
          <w:color w:val="000000"/>
          <w:sz w:val="24"/>
          <w:szCs w:val="24"/>
          <w:lang w:eastAsia="ru-RU"/>
        </w:rPr>
        <w:t>Такие формы обучения, как </w:t>
      </w:r>
      <w:r w:rsidRPr="00F53096">
        <w:rPr>
          <w:rFonts w:ascii="Times New Roman" w:eastAsia="Times New Roman" w:hAnsi="Times New Roman" w:cs="Times New Roman"/>
          <w:iCs/>
          <w:color w:val="000000"/>
          <w:sz w:val="24"/>
          <w:szCs w:val="24"/>
          <w:lang w:eastAsia="ru-RU"/>
        </w:rPr>
        <w:t>аудиторные </w:t>
      </w:r>
      <w:r w:rsidRPr="00F53096">
        <w:rPr>
          <w:rFonts w:ascii="Times New Roman" w:eastAsia="Times New Roman" w:hAnsi="Times New Roman" w:cs="Times New Roman"/>
          <w:color w:val="000000"/>
          <w:sz w:val="24"/>
          <w:szCs w:val="24"/>
          <w:lang w:eastAsia="ru-RU"/>
        </w:rPr>
        <w:t>и </w:t>
      </w:r>
      <w:r w:rsidRPr="00F53096">
        <w:rPr>
          <w:rFonts w:ascii="Times New Roman" w:eastAsia="Times New Roman" w:hAnsi="Times New Roman" w:cs="Times New Roman"/>
          <w:iCs/>
          <w:color w:val="000000"/>
          <w:sz w:val="24"/>
          <w:szCs w:val="24"/>
          <w:lang w:eastAsia="ru-RU"/>
        </w:rPr>
        <w:t>внеаудиторные, классные </w:t>
      </w:r>
      <w:r w:rsidRPr="00F53096">
        <w:rPr>
          <w:rFonts w:ascii="Times New Roman" w:eastAsia="Times New Roman" w:hAnsi="Times New Roman" w:cs="Times New Roman"/>
          <w:color w:val="000000"/>
          <w:sz w:val="24"/>
          <w:szCs w:val="24"/>
          <w:lang w:eastAsia="ru-RU"/>
        </w:rPr>
        <w:t>и </w:t>
      </w:r>
      <w:r w:rsidRPr="00F53096">
        <w:rPr>
          <w:rFonts w:ascii="Times New Roman" w:eastAsia="Times New Roman" w:hAnsi="Times New Roman" w:cs="Times New Roman"/>
          <w:iCs/>
          <w:color w:val="000000"/>
          <w:sz w:val="24"/>
          <w:szCs w:val="24"/>
          <w:lang w:eastAsia="ru-RU"/>
        </w:rPr>
        <w:t>внеклассные,</w:t>
      </w:r>
      <w:r w:rsidRPr="0068075B">
        <w:rPr>
          <w:rFonts w:ascii="Times New Roman" w:eastAsia="Times New Roman" w:hAnsi="Times New Roman" w:cs="Times New Roman"/>
          <w:i/>
          <w:iCs/>
          <w:color w:val="000000"/>
          <w:sz w:val="24"/>
          <w:szCs w:val="24"/>
          <w:lang w:eastAsia="ru-RU"/>
        </w:rPr>
        <w:t xml:space="preserve"> </w:t>
      </w:r>
      <w:r w:rsidRPr="00F53096">
        <w:rPr>
          <w:rFonts w:ascii="Times New Roman" w:eastAsia="Times New Roman" w:hAnsi="Times New Roman" w:cs="Times New Roman"/>
          <w:iCs/>
          <w:color w:val="000000"/>
          <w:sz w:val="24"/>
          <w:szCs w:val="24"/>
          <w:lang w:eastAsia="ru-RU"/>
        </w:rPr>
        <w:t>школьные </w:t>
      </w:r>
      <w:r w:rsidRPr="00F53096">
        <w:rPr>
          <w:rFonts w:ascii="Times New Roman" w:eastAsia="Times New Roman" w:hAnsi="Times New Roman" w:cs="Times New Roman"/>
          <w:color w:val="000000"/>
          <w:sz w:val="24"/>
          <w:szCs w:val="24"/>
          <w:lang w:eastAsia="ru-RU"/>
        </w:rPr>
        <w:t>и </w:t>
      </w:r>
      <w:r w:rsidRPr="00F53096">
        <w:rPr>
          <w:rFonts w:ascii="Times New Roman" w:eastAsia="Times New Roman" w:hAnsi="Times New Roman" w:cs="Times New Roman"/>
          <w:iCs/>
          <w:color w:val="000000"/>
          <w:sz w:val="24"/>
          <w:szCs w:val="24"/>
          <w:lang w:eastAsia="ru-RU"/>
        </w:rPr>
        <w:t>внешкольные</w:t>
      </w:r>
      <w:r w:rsidRPr="0068075B">
        <w:rPr>
          <w:rFonts w:ascii="Times New Roman" w:eastAsia="Times New Roman" w:hAnsi="Times New Roman" w:cs="Times New Roman"/>
          <w:i/>
          <w:iCs/>
          <w:color w:val="000000"/>
          <w:sz w:val="24"/>
          <w:szCs w:val="24"/>
          <w:lang w:eastAsia="ru-RU"/>
        </w:rPr>
        <w:t>, </w:t>
      </w:r>
      <w:r w:rsidRPr="0068075B">
        <w:rPr>
          <w:rFonts w:ascii="Times New Roman" w:eastAsia="Times New Roman" w:hAnsi="Times New Roman" w:cs="Times New Roman"/>
          <w:color w:val="000000"/>
          <w:sz w:val="24"/>
          <w:szCs w:val="24"/>
          <w:lang w:eastAsia="ru-RU"/>
        </w:rPr>
        <w:t>связаны с местом проведения занятий.</w:t>
      </w:r>
    </w:p>
    <w:p w:rsidR="0068075B" w:rsidRPr="0068075B" w:rsidRDefault="0068075B" w:rsidP="0068075B">
      <w:pPr>
        <w:shd w:val="clear" w:color="auto" w:fill="FFFFFF"/>
        <w:spacing w:after="0" w:line="240" w:lineRule="auto"/>
        <w:ind w:firstLine="278"/>
        <w:jc w:val="both"/>
        <w:rPr>
          <w:rFonts w:ascii="Times New Roman" w:eastAsia="Times New Roman" w:hAnsi="Times New Roman" w:cs="Times New Roman"/>
          <w:color w:val="000000"/>
          <w:sz w:val="20"/>
          <w:szCs w:val="20"/>
          <w:lang w:eastAsia="ru-RU"/>
        </w:rPr>
      </w:pPr>
      <w:r w:rsidRPr="0068075B">
        <w:rPr>
          <w:rFonts w:ascii="Times New Roman" w:eastAsia="Times New Roman" w:hAnsi="Times New Roman" w:cs="Times New Roman"/>
          <w:color w:val="000000"/>
          <w:sz w:val="24"/>
          <w:szCs w:val="24"/>
          <w:lang w:eastAsia="ru-RU"/>
        </w:rPr>
        <w:t>Рассмотрим теперь, какой смысл вкладывается в понятие «форма организации обучения», или «организационная форма обучения». Эти понятия рассматриваются как синонимы.</w:t>
      </w:r>
    </w:p>
    <w:p w:rsidR="0068075B" w:rsidRPr="0068075B" w:rsidRDefault="0068075B" w:rsidP="0068075B">
      <w:pPr>
        <w:shd w:val="clear" w:color="auto" w:fill="FFFFFF"/>
        <w:spacing w:after="0" w:line="240" w:lineRule="auto"/>
        <w:ind w:firstLine="292"/>
        <w:jc w:val="both"/>
        <w:rPr>
          <w:rFonts w:ascii="Times New Roman" w:eastAsia="Times New Roman" w:hAnsi="Times New Roman" w:cs="Times New Roman"/>
          <w:color w:val="000000"/>
          <w:sz w:val="20"/>
          <w:szCs w:val="20"/>
          <w:lang w:eastAsia="ru-RU"/>
        </w:rPr>
      </w:pPr>
      <w:r w:rsidRPr="00F53096">
        <w:rPr>
          <w:rFonts w:ascii="Times New Roman" w:eastAsia="Times New Roman" w:hAnsi="Times New Roman" w:cs="Times New Roman"/>
          <w:b/>
          <w:iCs/>
          <w:color w:val="000000"/>
          <w:sz w:val="24"/>
          <w:szCs w:val="24"/>
          <w:lang w:eastAsia="ru-RU"/>
        </w:rPr>
        <w:t>Форма организации обучения</w:t>
      </w:r>
      <w:r w:rsidRPr="0068075B">
        <w:rPr>
          <w:rFonts w:ascii="Times New Roman" w:eastAsia="Times New Roman" w:hAnsi="Times New Roman" w:cs="Times New Roman"/>
          <w:i/>
          <w:iCs/>
          <w:color w:val="000000"/>
          <w:sz w:val="24"/>
          <w:szCs w:val="24"/>
          <w:lang w:eastAsia="ru-RU"/>
        </w:rPr>
        <w:t> </w:t>
      </w:r>
      <w:r w:rsidRPr="0068075B">
        <w:rPr>
          <w:rFonts w:ascii="Times New Roman" w:eastAsia="Times New Roman" w:hAnsi="Times New Roman" w:cs="Times New Roman"/>
          <w:color w:val="000000"/>
          <w:sz w:val="24"/>
          <w:szCs w:val="24"/>
          <w:lang w:eastAsia="ru-RU"/>
        </w:rPr>
        <w:t>– это конструкция отдельного звена процесса обучения, определенный вид занятий (урок, лекция, семинар, экскурсия, факультативное занятие, экзамен и т.д.).</w:t>
      </w:r>
    </w:p>
    <w:p w:rsidR="0068075B" w:rsidRPr="0068075B" w:rsidRDefault="0068075B" w:rsidP="0068075B">
      <w:pPr>
        <w:shd w:val="clear" w:color="auto" w:fill="FFFFFF"/>
        <w:spacing w:after="0" w:line="240" w:lineRule="auto"/>
        <w:ind w:firstLine="284"/>
        <w:jc w:val="both"/>
        <w:rPr>
          <w:rFonts w:ascii="Times New Roman" w:eastAsia="Times New Roman" w:hAnsi="Times New Roman" w:cs="Times New Roman"/>
          <w:color w:val="000000"/>
          <w:sz w:val="20"/>
          <w:szCs w:val="20"/>
          <w:lang w:eastAsia="ru-RU"/>
        </w:rPr>
      </w:pPr>
      <w:r w:rsidRPr="0068075B">
        <w:rPr>
          <w:rFonts w:ascii="Times New Roman" w:eastAsia="Times New Roman" w:hAnsi="Times New Roman" w:cs="Times New Roman"/>
          <w:color w:val="000000"/>
          <w:sz w:val="24"/>
          <w:szCs w:val="24"/>
          <w:lang w:eastAsia="ru-RU"/>
        </w:rPr>
        <w:t>Классификация форм организации обучения проводится учеными по разным основаниям. Например, в основе классификации В.И. Андреева лежит структурное взаимодействие элементов по доминирующей цели обучения. Автор выделяет следующие формы организации обучения: вводное занятие; занятие по углублению знаний; практическое занятие; занятие по систематизации и обобщению знаний; занятие по контролю знаний, умений и навыков; комбинированные формы занятий</w:t>
      </w:r>
    </w:p>
    <w:p w:rsidR="0068075B" w:rsidRPr="0068075B" w:rsidRDefault="0068075B" w:rsidP="0068075B">
      <w:pPr>
        <w:shd w:val="clear" w:color="auto" w:fill="FFFFFF"/>
        <w:spacing w:after="0" w:line="240" w:lineRule="auto"/>
        <w:ind w:firstLine="268"/>
        <w:jc w:val="both"/>
        <w:rPr>
          <w:rFonts w:ascii="Times New Roman" w:eastAsia="Times New Roman" w:hAnsi="Times New Roman" w:cs="Times New Roman"/>
          <w:color w:val="000000"/>
          <w:sz w:val="20"/>
          <w:szCs w:val="20"/>
          <w:lang w:eastAsia="ru-RU"/>
        </w:rPr>
      </w:pPr>
      <w:r w:rsidRPr="0068075B">
        <w:rPr>
          <w:rFonts w:ascii="Times New Roman" w:eastAsia="Times New Roman" w:hAnsi="Times New Roman" w:cs="Times New Roman"/>
          <w:color w:val="000000"/>
          <w:sz w:val="24"/>
          <w:szCs w:val="24"/>
          <w:lang w:eastAsia="ru-RU"/>
        </w:rPr>
        <w:t xml:space="preserve">В.А. </w:t>
      </w:r>
      <w:proofErr w:type="spellStart"/>
      <w:r w:rsidRPr="0068075B">
        <w:rPr>
          <w:rFonts w:ascii="Times New Roman" w:eastAsia="Times New Roman" w:hAnsi="Times New Roman" w:cs="Times New Roman"/>
          <w:color w:val="000000"/>
          <w:sz w:val="24"/>
          <w:szCs w:val="24"/>
          <w:lang w:eastAsia="ru-RU"/>
        </w:rPr>
        <w:t>Онищук</w:t>
      </w:r>
      <w:proofErr w:type="spellEnd"/>
      <w:r w:rsidRPr="0068075B">
        <w:rPr>
          <w:rFonts w:ascii="Times New Roman" w:eastAsia="Times New Roman" w:hAnsi="Times New Roman" w:cs="Times New Roman"/>
          <w:color w:val="000000"/>
          <w:sz w:val="24"/>
          <w:szCs w:val="24"/>
          <w:lang w:eastAsia="ru-RU"/>
        </w:rPr>
        <w:t xml:space="preserve"> подразделяет формы организации обучения по дидактическим целям на </w:t>
      </w:r>
      <w:r w:rsidRPr="00F53096">
        <w:rPr>
          <w:rFonts w:ascii="Times New Roman" w:eastAsia="Times New Roman" w:hAnsi="Times New Roman" w:cs="Times New Roman"/>
          <w:iCs/>
          <w:color w:val="000000"/>
          <w:sz w:val="24"/>
          <w:szCs w:val="24"/>
          <w:lang w:eastAsia="ru-RU"/>
        </w:rPr>
        <w:t>теоретические, практические, трудовые, комбинированные</w:t>
      </w:r>
    </w:p>
    <w:p w:rsidR="0068075B" w:rsidRPr="0068075B" w:rsidRDefault="0068075B" w:rsidP="0068075B">
      <w:pPr>
        <w:shd w:val="clear" w:color="auto" w:fill="FFFFFF"/>
        <w:spacing w:after="0" w:line="240" w:lineRule="auto"/>
        <w:ind w:firstLine="274"/>
        <w:jc w:val="both"/>
        <w:rPr>
          <w:rFonts w:ascii="Times New Roman" w:eastAsia="Times New Roman" w:hAnsi="Times New Roman" w:cs="Times New Roman"/>
          <w:color w:val="000000"/>
          <w:sz w:val="20"/>
          <w:szCs w:val="20"/>
          <w:lang w:eastAsia="ru-RU"/>
        </w:rPr>
      </w:pPr>
      <w:r w:rsidRPr="0068075B">
        <w:rPr>
          <w:rFonts w:ascii="Times New Roman" w:eastAsia="Times New Roman" w:hAnsi="Times New Roman" w:cs="Times New Roman"/>
          <w:color w:val="000000"/>
          <w:sz w:val="24"/>
          <w:szCs w:val="24"/>
          <w:lang w:eastAsia="ru-RU"/>
        </w:rPr>
        <w:t>А.В. Хуторской выделяет три группы форм организации обучения: индивидуальные, коллективно-групповые и индивидуально-коллективные занятия.</w:t>
      </w:r>
    </w:p>
    <w:p w:rsidR="0068075B" w:rsidRPr="0068075B" w:rsidRDefault="0068075B" w:rsidP="0068075B">
      <w:pPr>
        <w:shd w:val="clear" w:color="auto" w:fill="FFFFFF"/>
        <w:spacing w:after="0" w:line="240" w:lineRule="auto"/>
        <w:ind w:firstLine="268"/>
        <w:jc w:val="both"/>
        <w:rPr>
          <w:rFonts w:ascii="Times New Roman" w:eastAsia="Times New Roman" w:hAnsi="Times New Roman" w:cs="Times New Roman"/>
          <w:color w:val="000000"/>
          <w:sz w:val="20"/>
          <w:szCs w:val="20"/>
          <w:lang w:eastAsia="ru-RU"/>
        </w:rPr>
      </w:pPr>
      <w:r w:rsidRPr="0068075B">
        <w:rPr>
          <w:rFonts w:ascii="Times New Roman" w:eastAsia="Times New Roman" w:hAnsi="Times New Roman" w:cs="Times New Roman"/>
          <w:i/>
          <w:iCs/>
          <w:color w:val="000000"/>
          <w:sz w:val="24"/>
          <w:szCs w:val="24"/>
          <w:lang w:eastAsia="ru-RU"/>
        </w:rPr>
        <w:t xml:space="preserve">К </w:t>
      </w:r>
      <w:r w:rsidRPr="00F53096">
        <w:rPr>
          <w:rFonts w:ascii="Times New Roman" w:eastAsia="Times New Roman" w:hAnsi="Times New Roman" w:cs="Times New Roman"/>
          <w:iCs/>
          <w:color w:val="000000"/>
          <w:sz w:val="24"/>
          <w:szCs w:val="24"/>
          <w:lang w:eastAsia="ru-RU"/>
        </w:rPr>
        <w:t>индивидуальным </w:t>
      </w:r>
      <w:r w:rsidRPr="00F53096">
        <w:rPr>
          <w:rFonts w:ascii="Times New Roman" w:eastAsia="Times New Roman" w:hAnsi="Times New Roman" w:cs="Times New Roman"/>
          <w:color w:val="000000"/>
          <w:sz w:val="24"/>
          <w:szCs w:val="24"/>
          <w:lang w:eastAsia="ru-RU"/>
        </w:rPr>
        <w:t>з</w:t>
      </w:r>
      <w:r w:rsidRPr="0068075B">
        <w:rPr>
          <w:rFonts w:ascii="Times New Roman" w:eastAsia="Times New Roman" w:hAnsi="Times New Roman" w:cs="Times New Roman"/>
          <w:color w:val="000000"/>
          <w:sz w:val="24"/>
          <w:szCs w:val="24"/>
          <w:lang w:eastAsia="ru-RU"/>
        </w:rPr>
        <w:t xml:space="preserve">анятиям относятся репетиторство, </w:t>
      </w:r>
      <w:proofErr w:type="spellStart"/>
      <w:r w:rsidRPr="0068075B">
        <w:rPr>
          <w:rFonts w:ascii="Times New Roman" w:eastAsia="Times New Roman" w:hAnsi="Times New Roman" w:cs="Times New Roman"/>
          <w:color w:val="000000"/>
          <w:sz w:val="24"/>
          <w:szCs w:val="24"/>
          <w:lang w:eastAsia="ru-RU"/>
        </w:rPr>
        <w:t>тьюторство</w:t>
      </w:r>
      <w:proofErr w:type="spellEnd"/>
      <w:r w:rsidRPr="0068075B">
        <w:rPr>
          <w:rFonts w:ascii="Times New Roman" w:eastAsia="Times New Roman" w:hAnsi="Times New Roman" w:cs="Times New Roman"/>
          <w:color w:val="000000"/>
          <w:sz w:val="24"/>
          <w:szCs w:val="24"/>
          <w:lang w:eastAsia="ru-RU"/>
        </w:rPr>
        <w:t xml:space="preserve">, </w:t>
      </w:r>
      <w:proofErr w:type="spellStart"/>
      <w:r w:rsidRPr="0068075B">
        <w:rPr>
          <w:rFonts w:ascii="Times New Roman" w:eastAsia="Times New Roman" w:hAnsi="Times New Roman" w:cs="Times New Roman"/>
          <w:color w:val="000000"/>
          <w:sz w:val="24"/>
          <w:szCs w:val="24"/>
          <w:lang w:eastAsia="ru-RU"/>
        </w:rPr>
        <w:t>менторство</w:t>
      </w:r>
      <w:proofErr w:type="spellEnd"/>
      <w:r w:rsidRPr="0068075B">
        <w:rPr>
          <w:rFonts w:ascii="Times New Roman" w:eastAsia="Times New Roman" w:hAnsi="Times New Roman" w:cs="Times New Roman"/>
          <w:color w:val="000000"/>
          <w:sz w:val="24"/>
          <w:szCs w:val="24"/>
          <w:lang w:eastAsia="ru-RU"/>
        </w:rPr>
        <w:t xml:space="preserve">, </w:t>
      </w:r>
      <w:proofErr w:type="spellStart"/>
      <w:r w:rsidRPr="0068075B">
        <w:rPr>
          <w:rFonts w:ascii="Times New Roman" w:eastAsia="Times New Roman" w:hAnsi="Times New Roman" w:cs="Times New Roman"/>
          <w:color w:val="000000"/>
          <w:sz w:val="24"/>
          <w:szCs w:val="24"/>
          <w:lang w:eastAsia="ru-RU"/>
        </w:rPr>
        <w:t>гувернерство</w:t>
      </w:r>
      <w:proofErr w:type="spellEnd"/>
      <w:r w:rsidRPr="0068075B">
        <w:rPr>
          <w:rFonts w:ascii="Times New Roman" w:eastAsia="Times New Roman" w:hAnsi="Times New Roman" w:cs="Times New Roman"/>
          <w:color w:val="000000"/>
          <w:sz w:val="24"/>
          <w:szCs w:val="24"/>
          <w:lang w:eastAsia="ru-RU"/>
        </w:rPr>
        <w:t>, семейное обучение, самообучение.</w:t>
      </w:r>
    </w:p>
    <w:p w:rsidR="0068075B" w:rsidRPr="0068075B" w:rsidRDefault="0068075B" w:rsidP="0068075B">
      <w:pPr>
        <w:shd w:val="clear" w:color="auto" w:fill="FFFFFF"/>
        <w:spacing w:after="0" w:line="240" w:lineRule="auto"/>
        <w:ind w:firstLine="264"/>
        <w:jc w:val="both"/>
        <w:rPr>
          <w:rFonts w:ascii="Times New Roman" w:eastAsia="Times New Roman" w:hAnsi="Times New Roman" w:cs="Times New Roman"/>
          <w:color w:val="000000"/>
          <w:sz w:val="20"/>
          <w:szCs w:val="20"/>
          <w:lang w:eastAsia="ru-RU"/>
        </w:rPr>
      </w:pPr>
      <w:r w:rsidRPr="00F53096">
        <w:rPr>
          <w:rFonts w:ascii="Times New Roman" w:eastAsia="Times New Roman" w:hAnsi="Times New Roman" w:cs="Times New Roman"/>
          <w:iCs/>
          <w:color w:val="000000"/>
          <w:sz w:val="24"/>
          <w:szCs w:val="24"/>
          <w:lang w:eastAsia="ru-RU"/>
        </w:rPr>
        <w:t>Коллективно-групповые занятия</w:t>
      </w:r>
      <w:r w:rsidRPr="0068075B">
        <w:rPr>
          <w:rFonts w:ascii="Times New Roman" w:eastAsia="Times New Roman" w:hAnsi="Times New Roman" w:cs="Times New Roman"/>
          <w:i/>
          <w:iCs/>
          <w:color w:val="000000"/>
          <w:sz w:val="24"/>
          <w:szCs w:val="24"/>
          <w:lang w:eastAsia="ru-RU"/>
        </w:rPr>
        <w:t> </w:t>
      </w:r>
      <w:r w:rsidRPr="0068075B">
        <w:rPr>
          <w:rFonts w:ascii="Times New Roman" w:eastAsia="Times New Roman" w:hAnsi="Times New Roman" w:cs="Times New Roman"/>
          <w:color w:val="000000"/>
          <w:sz w:val="24"/>
          <w:szCs w:val="24"/>
          <w:lang w:eastAsia="ru-RU"/>
        </w:rPr>
        <w:t>включают уроки, лекции, семинары, конференций, олимпиады, экскурсии, деловые игры.</w:t>
      </w:r>
    </w:p>
    <w:p w:rsidR="0068075B" w:rsidRPr="0068075B" w:rsidRDefault="0068075B" w:rsidP="0068075B">
      <w:pPr>
        <w:shd w:val="clear" w:color="auto" w:fill="FFFFFF"/>
        <w:spacing w:after="0" w:line="240" w:lineRule="auto"/>
        <w:ind w:firstLine="274"/>
        <w:jc w:val="both"/>
        <w:rPr>
          <w:rFonts w:ascii="Times New Roman" w:eastAsia="Times New Roman" w:hAnsi="Times New Roman" w:cs="Times New Roman"/>
          <w:color w:val="000000"/>
          <w:sz w:val="20"/>
          <w:szCs w:val="20"/>
          <w:lang w:eastAsia="ru-RU"/>
        </w:rPr>
      </w:pPr>
      <w:r w:rsidRPr="00F53096">
        <w:rPr>
          <w:rFonts w:ascii="Times New Roman" w:eastAsia="Times New Roman" w:hAnsi="Times New Roman" w:cs="Times New Roman"/>
          <w:iCs/>
          <w:color w:val="000000"/>
          <w:sz w:val="24"/>
          <w:szCs w:val="24"/>
          <w:lang w:eastAsia="ru-RU"/>
        </w:rPr>
        <w:t>Индивидуально-коллективные занятия</w:t>
      </w:r>
      <w:r w:rsidRPr="0068075B">
        <w:rPr>
          <w:rFonts w:ascii="Times New Roman" w:eastAsia="Times New Roman" w:hAnsi="Times New Roman" w:cs="Times New Roman"/>
          <w:i/>
          <w:iCs/>
          <w:color w:val="000000"/>
          <w:sz w:val="24"/>
          <w:szCs w:val="24"/>
          <w:lang w:eastAsia="ru-RU"/>
        </w:rPr>
        <w:t> </w:t>
      </w:r>
      <w:r w:rsidRPr="0068075B">
        <w:rPr>
          <w:rFonts w:ascii="Times New Roman" w:eastAsia="Times New Roman" w:hAnsi="Times New Roman" w:cs="Times New Roman"/>
          <w:color w:val="000000"/>
          <w:sz w:val="24"/>
          <w:szCs w:val="24"/>
          <w:lang w:eastAsia="ru-RU"/>
        </w:rPr>
        <w:t>– это погружения, творческие недели, научные недели, проекты</w:t>
      </w:r>
    </w:p>
    <w:p w:rsidR="0068075B" w:rsidRPr="0068075B" w:rsidRDefault="0068075B" w:rsidP="0068075B">
      <w:pPr>
        <w:shd w:val="clear" w:color="auto" w:fill="FFFFFF"/>
        <w:spacing w:after="0" w:line="240" w:lineRule="auto"/>
        <w:rPr>
          <w:rFonts w:ascii="Times New Roman" w:eastAsia="Times New Roman" w:hAnsi="Times New Roman" w:cs="Times New Roman"/>
          <w:color w:val="666666"/>
          <w:sz w:val="24"/>
          <w:szCs w:val="24"/>
          <w:lang w:eastAsia="ru-RU"/>
        </w:rPr>
      </w:pPr>
    </w:p>
    <w:p w:rsidR="008F55AB" w:rsidRDefault="008F55AB"/>
    <w:sectPr w:rsidR="008F55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ar(--gotham-bold)">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E6BF0"/>
    <w:multiLevelType w:val="multilevel"/>
    <w:tmpl w:val="242C0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E03AE8"/>
    <w:multiLevelType w:val="multilevel"/>
    <w:tmpl w:val="441C6E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DC5B5C"/>
    <w:multiLevelType w:val="multilevel"/>
    <w:tmpl w:val="24B210C2"/>
    <w:lvl w:ilvl="0">
      <w:start w:val="8"/>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7575B1"/>
    <w:multiLevelType w:val="multilevel"/>
    <w:tmpl w:val="B888B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D251D6"/>
    <w:multiLevelType w:val="multilevel"/>
    <w:tmpl w:val="7FE05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DE23926"/>
    <w:multiLevelType w:val="multilevel"/>
    <w:tmpl w:val="4B4E7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713447"/>
    <w:multiLevelType w:val="multilevel"/>
    <w:tmpl w:val="7512D3AA"/>
    <w:lvl w:ilvl="0">
      <w:start w:val="2"/>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33251"/>
    <w:multiLevelType w:val="multilevel"/>
    <w:tmpl w:val="379A7B44"/>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B2200BA"/>
    <w:multiLevelType w:val="multilevel"/>
    <w:tmpl w:val="2530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7310C3"/>
    <w:multiLevelType w:val="multilevel"/>
    <w:tmpl w:val="83643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20D404C"/>
    <w:multiLevelType w:val="multilevel"/>
    <w:tmpl w:val="DF76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8C8541F"/>
    <w:multiLevelType w:val="multilevel"/>
    <w:tmpl w:val="CA10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5"/>
  </w:num>
  <w:num w:numId="3">
    <w:abstractNumId w:val="8"/>
  </w:num>
  <w:num w:numId="4">
    <w:abstractNumId w:val="3"/>
  </w:num>
  <w:num w:numId="5">
    <w:abstractNumId w:val="10"/>
  </w:num>
  <w:num w:numId="6">
    <w:abstractNumId w:val="11"/>
  </w:num>
  <w:num w:numId="7">
    <w:abstractNumId w:val="6"/>
  </w:num>
  <w:num w:numId="8">
    <w:abstractNumId w:val="7"/>
  </w:num>
  <w:num w:numId="9">
    <w:abstractNumId w:val="4"/>
  </w:num>
  <w:num w:numId="10">
    <w:abstractNumId w:val="2"/>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B2D"/>
    <w:rsid w:val="0068075B"/>
    <w:rsid w:val="00797B2D"/>
    <w:rsid w:val="008F55AB"/>
    <w:rsid w:val="00F53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1933"/>
  <w15:chartTrackingRefBased/>
  <w15:docId w15:val="{6EA54467-203D-4055-9F1D-EDC896B61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07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075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07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075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075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075B"/>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8075B"/>
    <w:rPr>
      <w:color w:val="0000FF"/>
      <w:u w:val="single"/>
    </w:rPr>
  </w:style>
  <w:style w:type="paragraph" w:styleId="a4">
    <w:name w:val="Normal (Web)"/>
    <w:basedOn w:val="a"/>
    <w:uiPriority w:val="99"/>
    <w:semiHidden/>
    <w:unhideWhenUsed/>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8075B"/>
    <w:rPr>
      <w:b/>
      <w:bCs/>
    </w:rPr>
  </w:style>
  <w:style w:type="character" w:customStyle="1" w:styleId="file">
    <w:name w:val="file"/>
    <w:basedOn w:val="a0"/>
    <w:rsid w:val="0068075B"/>
  </w:style>
  <w:style w:type="character" w:customStyle="1" w:styleId="c9">
    <w:name w:val="c9"/>
    <w:basedOn w:val="a0"/>
    <w:rsid w:val="0068075B"/>
  </w:style>
  <w:style w:type="paragraph" w:customStyle="1" w:styleId="c0">
    <w:name w:val="c0"/>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8075B"/>
  </w:style>
  <w:style w:type="character" w:customStyle="1" w:styleId="c4">
    <w:name w:val="c4"/>
    <w:basedOn w:val="a0"/>
    <w:rsid w:val="0068075B"/>
  </w:style>
  <w:style w:type="paragraph" w:customStyle="1" w:styleId="c3">
    <w:name w:val="c3"/>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
    <w:name w:val="c14"/>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6">
    <w:name w:val="c6"/>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68075B"/>
  </w:style>
  <w:style w:type="paragraph" w:customStyle="1" w:styleId="c41">
    <w:name w:val="c41"/>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68075B"/>
  </w:style>
  <w:style w:type="paragraph" w:customStyle="1" w:styleId="c10">
    <w:name w:val="c10"/>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1">
    <w:name w:val="c01"/>
    <w:basedOn w:val="a0"/>
    <w:rsid w:val="0068075B"/>
  </w:style>
  <w:style w:type="paragraph" w:customStyle="1" w:styleId="c91">
    <w:name w:val="c91"/>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1">
    <w:name w:val="c111"/>
    <w:basedOn w:val="a"/>
    <w:rsid w:val="0068075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80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88010">
      <w:bodyDiv w:val="1"/>
      <w:marLeft w:val="0"/>
      <w:marRight w:val="0"/>
      <w:marTop w:val="0"/>
      <w:marBottom w:val="0"/>
      <w:divBdr>
        <w:top w:val="none" w:sz="0" w:space="0" w:color="auto"/>
        <w:left w:val="none" w:sz="0" w:space="0" w:color="auto"/>
        <w:bottom w:val="none" w:sz="0" w:space="0" w:color="auto"/>
        <w:right w:val="none" w:sz="0" w:space="0" w:color="auto"/>
      </w:divBdr>
      <w:divsChild>
        <w:div w:id="1306933679">
          <w:marLeft w:val="0"/>
          <w:marRight w:val="0"/>
          <w:marTop w:val="0"/>
          <w:marBottom w:val="0"/>
          <w:divBdr>
            <w:top w:val="none" w:sz="0" w:space="0" w:color="auto"/>
            <w:left w:val="none" w:sz="0" w:space="0" w:color="auto"/>
            <w:bottom w:val="none" w:sz="0" w:space="0" w:color="auto"/>
            <w:right w:val="none" w:sz="0" w:space="0" w:color="auto"/>
          </w:divBdr>
          <w:divsChild>
            <w:div w:id="1184170733">
              <w:marLeft w:val="0"/>
              <w:marRight w:val="0"/>
              <w:marTop w:val="0"/>
              <w:marBottom w:val="0"/>
              <w:divBdr>
                <w:top w:val="none" w:sz="0" w:space="0" w:color="auto"/>
                <w:left w:val="none" w:sz="0" w:space="0" w:color="auto"/>
                <w:bottom w:val="none" w:sz="0" w:space="0" w:color="auto"/>
                <w:right w:val="none" w:sz="0" w:space="0" w:color="auto"/>
              </w:divBdr>
              <w:divsChild>
                <w:div w:id="719086561">
                  <w:marLeft w:val="0"/>
                  <w:marRight w:val="0"/>
                  <w:marTop w:val="0"/>
                  <w:marBottom w:val="360"/>
                  <w:divBdr>
                    <w:top w:val="none" w:sz="0" w:space="0" w:color="auto"/>
                    <w:left w:val="none" w:sz="0" w:space="0" w:color="auto"/>
                    <w:bottom w:val="none" w:sz="0" w:space="0" w:color="auto"/>
                    <w:right w:val="none" w:sz="0" w:space="0" w:color="auto"/>
                  </w:divBdr>
                  <w:divsChild>
                    <w:div w:id="1969309906">
                      <w:marLeft w:val="150"/>
                      <w:marRight w:val="150"/>
                      <w:marTop w:val="0"/>
                      <w:marBottom w:val="0"/>
                      <w:divBdr>
                        <w:top w:val="none" w:sz="0" w:space="0" w:color="auto"/>
                        <w:left w:val="none" w:sz="0" w:space="0" w:color="auto"/>
                        <w:bottom w:val="none" w:sz="0" w:space="0" w:color="auto"/>
                        <w:right w:val="none" w:sz="0" w:space="0" w:color="auto"/>
                      </w:divBdr>
                      <w:divsChild>
                        <w:div w:id="21637873">
                          <w:marLeft w:val="0"/>
                          <w:marRight w:val="0"/>
                          <w:marTop w:val="0"/>
                          <w:marBottom w:val="0"/>
                          <w:divBdr>
                            <w:top w:val="none" w:sz="0" w:space="0" w:color="auto"/>
                            <w:left w:val="none" w:sz="0" w:space="0" w:color="auto"/>
                            <w:bottom w:val="none" w:sz="0" w:space="0" w:color="auto"/>
                            <w:right w:val="none" w:sz="0" w:space="0" w:color="auto"/>
                          </w:divBdr>
                          <w:divsChild>
                            <w:div w:id="803471860">
                              <w:marLeft w:val="0"/>
                              <w:marRight w:val="0"/>
                              <w:marTop w:val="0"/>
                              <w:marBottom w:val="0"/>
                              <w:divBdr>
                                <w:top w:val="none" w:sz="0" w:space="0" w:color="auto"/>
                                <w:left w:val="none" w:sz="0" w:space="0" w:color="auto"/>
                                <w:bottom w:val="none" w:sz="0" w:space="0" w:color="auto"/>
                                <w:right w:val="none" w:sz="0" w:space="0" w:color="auto"/>
                              </w:divBdr>
                              <w:divsChild>
                                <w:div w:id="976446732">
                                  <w:marLeft w:val="0"/>
                                  <w:marRight w:val="0"/>
                                  <w:marTop w:val="0"/>
                                  <w:marBottom w:val="0"/>
                                  <w:divBdr>
                                    <w:top w:val="none" w:sz="0" w:space="0" w:color="auto"/>
                                    <w:left w:val="none" w:sz="0" w:space="0" w:color="auto"/>
                                    <w:bottom w:val="none" w:sz="0" w:space="0" w:color="auto"/>
                                    <w:right w:val="none" w:sz="0" w:space="0" w:color="auto"/>
                                  </w:divBdr>
                                  <w:divsChild>
                                    <w:div w:id="283002393">
                                      <w:marLeft w:val="0"/>
                                      <w:marRight w:val="0"/>
                                      <w:marTop w:val="0"/>
                                      <w:marBottom w:val="360"/>
                                      <w:divBdr>
                                        <w:top w:val="none" w:sz="0" w:space="0" w:color="auto"/>
                                        <w:left w:val="none" w:sz="0" w:space="0" w:color="auto"/>
                                        <w:bottom w:val="none" w:sz="0" w:space="0" w:color="auto"/>
                                        <w:right w:val="none" w:sz="0" w:space="0" w:color="auto"/>
                                      </w:divBdr>
                                      <w:divsChild>
                                        <w:div w:id="1487432982">
                                          <w:marLeft w:val="60"/>
                                          <w:marRight w:val="0"/>
                                          <w:marTop w:val="0"/>
                                          <w:marBottom w:val="30"/>
                                          <w:divBdr>
                                            <w:top w:val="none" w:sz="0" w:space="0" w:color="auto"/>
                                            <w:left w:val="none" w:sz="0" w:space="0" w:color="auto"/>
                                            <w:bottom w:val="none" w:sz="0" w:space="0" w:color="auto"/>
                                            <w:right w:val="none" w:sz="0" w:space="0" w:color="auto"/>
                                          </w:divBdr>
                                        </w:div>
                                        <w:div w:id="594175017">
                                          <w:marLeft w:val="0"/>
                                          <w:marRight w:val="0"/>
                                          <w:marTop w:val="0"/>
                                          <w:marBottom w:val="0"/>
                                          <w:divBdr>
                                            <w:top w:val="none" w:sz="0" w:space="0" w:color="auto"/>
                                            <w:left w:val="none" w:sz="0" w:space="0" w:color="auto"/>
                                            <w:bottom w:val="none" w:sz="0" w:space="0" w:color="auto"/>
                                            <w:right w:val="none" w:sz="0" w:space="0" w:color="auto"/>
                                          </w:divBdr>
                                          <w:divsChild>
                                            <w:div w:id="1909226967">
                                              <w:marLeft w:val="0"/>
                                              <w:marRight w:val="0"/>
                                              <w:marTop w:val="0"/>
                                              <w:marBottom w:val="0"/>
                                              <w:divBdr>
                                                <w:top w:val="none" w:sz="0" w:space="0" w:color="auto"/>
                                                <w:left w:val="none" w:sz="0" w:space="0" w:color="auto"/>
                                                <w:bottom w:val="none" w:sz="0" w:space="0" w:color="auto"/>
                                                <w:right w:val="none" w:sz="0" w:space="0" w:color="auto"/>
                                              </w:divBdr>
                                              <w:divsChild>
                                                <w:div w:id="203251762">
                                                  <w:marLeft w:val="0"/>
                                                  <w:marRight w:val="0"/>
                                                  <w:marTop w:val="0"/>
                                                  <w:marBottom w:val="0"/>
                                                  <w:divBdr>
                                                    <w:top w:val="none" w:sz="0" w:space="0" w:color="auto"/>
                                                    <w:left w:val="none" w:sz="0" w:space="0" w:color="auto"/>
                                                    <w:bottom w:val="none" w:sz="0" w:space="0" w:color="auto"/>
                                                    <w:right w:val="none" w:sz="0" w:space="0" w:color="auto"/>
                                                  </w:divBdr>
                                                  <w:divsChild>
                                                    <w:div w:id="38988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79552">
                                              <w:marLeft w:val="480"/>
                                              <w:marRight w:val="0"/>
                                              <w:marTop w:val="0"/>
                                              <w:marBottom w:val="0"/>
                                              <w:divBdr>
                                                <w:top w:val="none" w:sz="0" w:space="0" w:color="auto"/>
                                                <w:left w:val="none" w:sz="0" w:space="0" w:color="auto"/>
                                                <w:bottom w:val="none" w:sz="0" w:space="0" w:color="auto"/>
                                                <w:right w:val="none" w:sz="0" w:space="0" w:color="auto"/>
                                              </w:divBdr>
                                              <w:divsChild>
                                                <w:div w:id="2128769925">
                                                  <w:marLeft w:val="0"/>
                                                  <w:marRight w:val="0"/>
                                                  <w:marTop w:val="0"/>
                                                  <w:marBottom w:val="0"/>
                                                  <w:divBdr>
                                                    <w:top w:val="none" w:sz="0" w:space="0" w:color="auto"/>
                                                    <w:left w:val="none" w:sz="0" w:space="0" w:color="auto"/>
                                                    <w:bottom w:val="none" w:sz="0" w:space="0" w:color="auto"/>
                                                    <w:right w:val="none" w:sz="0" w:space="0" w:color="auto"/>
                                                  </w:divBdr>
                                                  <w:divsChild>
                                                    <w:div w:id="5100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296040">
                                          <w:marLeft w:val="0"/>
                                          <w:marRight w:val="0"/>
                                          <w:marTop w:val="0"/>
                                          <w:marBottom w:val="360"/>
                                          <w:divBdr>
                                            <w:top w:val="none" w:sz="0" w:space="0" w:color="auto"/>
                                            <w:left w:val="none" w:sz="0" w:space="0" w:color="auto"/>
                                            <w:bottom w:val="none" w:sz="0" w:space="0" w:color="auto"/>
                                            <w:right w:val="none" w:sz="0" w:space="0" w:color="auto"/>
                                          </w:divBdr>
                                          <w:divsChild>
                                            <w:div w:id="1727216213">
                                              <w:marLeft w:val="0"/>
                                              <w:marRight w:val="0"/>
                                              <w:marTop w:val="0"/>
                                              <w:marBottom w:val="0"/>
                                              <w:divBdr>
                                                <w:top w:val="none" w:sz="0" w:space="0" w:color="auto"/>
                                                <w:left w:val="none" w:sz="0" w:space="0" w:color="auto"/>
                                                <w:bottom w:val="none" w:sz="0" w:space="0" w:color="auto"/>
                                                <w:right w:val="none" w:sz="0" w:space="0" w:color="auto"/>
                                              </w:divBdr>
                                              <w:divsChild>
                                                <w:div w:id="1991328912">
                                                  <w:marLeft w:val="0"/>
                                                  <w:marRight w:val="0"/>
                                                  <w:marTop w:val="0"/>
                                                  <w:marBottom w:val="0"/>
                                                  <w:divBdr>
                                                    <w:top w:val="none" w:sz="0" w:space="0" w:color="auto"/>
                                                    <w:left w:val="none" w:sz="0" w:space="0" w:color="auto"/>
                                                    <w:bottom w:val="none" w:sz="0" w:space="0" w:color="auto"/>
                                                    <w:right w:val="none" w:sz="0" w:space="0" w:color="auto"/>
                                                  </w:divBdr>
                                                  <w:divsChild>
                                                    <w:div w:id="388655271">
                                                      <w:marLeft w:val="0"/>
                                                      <w:marRight w:val="0"/>
                                                      <w:marTop w:val="0"/>
                                                      <w:marBottom w:val="0"/>
                                                      <w:divBdr>
                                                        <w:top w:val="none" w:sz="0" w:space="0" w:color="auto"/>
                                                        <w:left w:val="none" w:sz="0" w:space="0" w:color="auto"/>
                                                        <w:bottom w:val="none" w:sz="0" w:space="0" w:color="auto"/>
                                                        <w:right w:val="none" w:sz="0" w:space="0" w:color="auto"/>
                                                      </w:divBdr>
                                                      <w:divsChild>
                                                        <w:div w:id="149912765">
                                                          <w:marLeft w:val="0"/>
                                                          <w:marRight w:val="0"/>
                                                          <w:marTop w:val="0"/>
                                                          <w:marBottom w:val="0"/>
                                                          <w:divBdr>
                                                            <w:top w:val="none" w:sz="0" w:space="0" w:color="auto"/>
                                                            <w:left w:val="none" w:sz="0" w:space="0" w:color="auto"/>
                                                            <w:bottom w:val="none" w:sz="0" w:space="0" w:color="auto"/>
                                                            <w:right w:val="none" w:sz="0" w:space="0" w:color="auto"/>
                                                          </w:divBdr>
                                                          <w:divsChild>
                                                            <w:div w:id="741291769">
                                                              <w:marLeft w:val="0"/>
                                                              <w:marRight w:val="0"/>
                                                              <w:marTop w:val="0"/>
                                                              <w:marBottom w:val="0"/>
                                                              <w:divBdr>
                                                                <w:top w:val="none" w:sz="0" w:space="0" w:color="auto"/>
                                                                <w:left w:val="none" w:sz="0" w:space="0" w:color="auto"/>
                                                                <w:bottom w:val="none" w:sz="0" w:space="0" w:color="auto"/>
                                                                <w:right w:val="none" w:sz="0" w:space="0" w:color="auto"/>
                                                              </w:divBdr>
                                                            </w:div>
                                                            <w:div w:id="1984505494">
                                                              <w:marLeft w:val="0"/>
                                                              <w:marRight w:val="0"/>
                                                              <w:marTop w:val="0"/>
                                                              <w:marBottom w:val="0"/>
                                                              <w:divBdr>
                                                                <w:top w:val="none" w:sz="0" w:space="0" w:color="auto"/>
                                                                <w:left w:val="none" w:sz="0" w:space="0" w:color="auto"/>
                                                                <w:bottom w:val="none" w:sz="0" w:space="0" w:color="auto"/>
                                                                <w:right w:val="none" w:sz="0" w:space="0" w:color="auto"/>
                                                              </w:divBdr>
                                                            </w:div>
                                                            <w:div w:id="158356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182376">
                                          <w:marLeft w:val="0"/>
                                          <w:marRight w:val="0"/>
                                          <w:marTop w:val="0"/>
                                          <w:marBottom w:val="360"/>
                                          <w:divBdr>
                                            <w:top w:val="none" w:sz="0" w:space="0" w:color="auto"/>
                                            <w:left w:val="none" w:sz="0" w:space="0" w:color="auto"/>
                                            <w:bottom w:val="none" w:sz="0" w:space="0" w:color="auto"/>
                                            <w:right w:val="none" w:sz="0" w:space="0" w:color="auto"/>
                                          </w:divBdr>
                                          <w:divsChild>
                                            <w:div w:id="2066680535">
                                              <w:marLeft w:val="0"/>
                                              <w:marRight w:val="0"/>
                                              <w:marTop w:val="0"/>
                                              <w:marBottom w:val="0"/>
                                              <w:divBdr>
                                                <w:top w:val="none" w:sz="0" w:space="0" w:color="auto"/>
                                                <w:left w:val="none" w:sz="0" w:space="0" w:color="auto"/>
                                                <w:bottom w:val="none" w:sz="0" w:space="0" w:color="auto"/>
                                                <w:right w:val="none" w:sz="0" w:space="0" w:color="auto"/>
                                              </w:divBdr>
                                              <w:divsChild>
                                                <w:div w:id="684985712">
                                                  <w:marLeft w:val="0"/>
                                                  <w:marRight w:val="0"/>
                                                  <w:marTop w:val="0"/>
                                                  <w:marBottom w:val="0"/>
                                                  <w:divBdr>
                                                    <w:top w:val="none" w:sz="0" w:space="0" w:color="auto"/>
                                                    <w:left w:val="none" w:sz="0" w:space="0" w:color="auto"/>
                                                    <w:bottom w:val="none" w:sz="0" w:space="0" w:color="auto"/>
                                                    <w:right w:val="none" w:sz="0" w:space="0" w:color="auto"/>
                                                  </w:divBdr>
                                                  <w:divsChild>
                                                    <w:div w:id="1290283953">
                                                      <w:marLeft w:val="0"/>
                                                      <w:marRight w:val="0"/>
                                                      <w:marTop w:val="0"/>
                                                      <w:marBottom w:val="0"/>
                                                      <w:divBdr>
                                                        <w:top w:val="none" w:sz="0" w:space="0" w:color="auto"/>
                                                        <w:left w:val="none" w:sz="0" w:space="0" w:color="auto"/>
                                                        <w:bottom w:val="none" w:sz="0" w:space="0" w:color="auto"/>
                                                        <w:right w:val="none" w:sz="0" w:space="0" w:color="auto"/>
                                                      </w:divBdr>
                                                      <w:divsChild>
                                                        <w:div w:id="176456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626423">
                                          <w:marLeft w:val="0"/>
                                          <w:marRight w:val="0"/>
                                          <w:marTop w:val="0"/>
                                          <w:marBottom w:val="360"/>
                                          <w:divBdr>
                                            <w:top w:val="none" w:sz="0" w:space="0" w:color="auto"/>
                                            <w:left w:val="none" w:sz="0" w:space="0" w:color="auto"/>
                                            <w:bottom w:val="none" w:sz="0" w:space="0" w:color="auto"/>
                                            <w:right w:val="none" w:sz="0" w:space="0" w:color="auto"/>
                                          </w:divBdr>
                                          <w:divsChild>
                                            <w:div w:id="1865047236">
                                              <w:marLeft w:val="0"/>
                                              <w:marRight w:val="0"/>
                                              <w:marTop w:val="0"/>
                                              <w:marBottom w:val="0"/>
                                              <w:divBdr>
                                                <w:top w:val="none" w:sz="0" w:space="0" w:color="auto"/>
                                                <w:left w:val="none" w:sz="0" w:space="0" w:color="auto"/>
                                                <w:bottom w:val="none" w:sz="0" w:space="0" w:color="auto"/>
                                                <w:right w:val="none" w:sz="0" w:space="0" w:color="auto"/>
                                              </w:divBdr>
                                              <w:divsChild>
                                                <w:div w:id="1371954058">
                                                  <w:marLeft w:val="0"/>
                                                  <w:marRight w:val="0"/>
                                                  <w:marTop w:val="0"/>
                                                  <w:marBottom w:val="0"/>
                                                  <w:divBdr>
                                                    <w:top w:val="none" w:sz="0" w:space="0" w:color="auto"/>
                                                    <w:left w:val="none" w:sz="0" w:space="0" w:color="auto"/>
                                                    <w:bottom w:val="none" w:sz="0" w:space="0" w:color="auto"/>
                                                    <w:right w:val="none" w:sz="0" w:space="0" w:color="auto"/>
                                                  </w:divBdr>
                                                  <w:divsChild>
                                                    <w:div w:id="1386562420">
                                                      <w:marLeft w:val="0"/>
                                                      <w:marRight w:val="0"/>
                                                      <w:marTop w:val="0"/>
                                                      <w:marBottom w:val="0"/>
                                                      <w:divBdr>
                                                        <w:top w:val="none" w:sz="0" w:space="0" w:color="auto"/>
                                                        <w:left w:val="none" w:sz="0" w:space="0" w:color="auto"/>
                                                        <w:bottom w:val="none" w:sz="0" w:space="0" w:color="auto"/>
                                                        <w:right w:val="none" w:sz="0" w:space="0" w:color="auto"/>
                                                      </w:divBdr>
                                                      <w:divsChild>
                                                        <w:div w:id="77008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3559332">
      <w:bodyDiv w:val="1"/>
      <w:marLeft w:val="0"/>
      <w:marRight w:val="0"/>
      <w:marTop w:val="0"/>
      <w:marBottom w:val="0"/>
      <w:divBdr>
        <w:top w:val="none" w:sz="0" w:space="0" w:color="auto"/>
        <w:left w:val="none" w:sz="0" w:space="0" w:color="auto"/>
        <w:bottom w:val="none" w:sz="0" w:space="0" w:color="auto"/>
        <w:right w:val="none" w:sz="0" w:space="0" w:color="auto"/>
      </w:divBdr>
      <w:divsChild>
        <w:div w:id="328217835">
          <w:marLeft w:val="0"/>
          <w:marRight w:val="0"/>
          <w:marTop w:val="0"/>
          <w:marBottom w:val="0"/>
          <w:divBdr>
            <w:top w:val="none" w:sz="0" w:space="0" w:color="auto"/>
            <w:left w:val="none" w:sz="0" w:space="0" w:color="auto"/>
            <w:bottom w:val="none" w:sz="0" w:space="0" w:color="auto"/>
            <w:right w:val="none" w:sz="0" w:space="0" w:color="auto"/>
          </w:divBdr>
        </w:div>
        <w:div w:id="1368607286">
          <w:marLeft w:val="0"/>
          <w:marRight w:val="0"/>
          <w:marTop w:val="0"/>
          <w:marBottom w:val="0"/>
          <w:divBdr>
            <w:top w:val="none" w:sz="0" w:space="0" w:color="auto"/>
            <w:left w:val="none" w:sz="0" w:space="0" w:color="auto"/>
            <w:bottom w:val="none" w:sz="0" w:space="0" w:color="auto"/>
            <w:right w:val="none" w:sz="0" w:space="0" w:color="auto"/>
          </w:divBdr>
          <w:divsChild>
            <w:div w:id="1165971203">
              <w:marLeft w:val="0"/>
              <w:marRight w:val="0"/>
              <w:marTop w:val="0"/>
              <w:marBottom w:val="0"/>
              <w:divBdr>
                <w:top w:val="none" w:sz="0" w:space="0" w:color="auto"/>
                <w:left w:val="none" w:sz="0" w:space="0" w:color="auto"/>
                <w:bottom w:val="none" w:sz="0" w:space="0" w:color="auto"/>
                <w:right w:val="none" w:sz="0" w:space="0" w:color="auto"/>
              </w:divBdr>
            </w:div>
            <w:div w:id="31662782">
              <w:marLeft w:val="0"/>
              <w:marRight w:val="0"/>
              <w:marTop w:val="0"/>
              <w:marBottom w:val="0"/>
              <w:divBdr>
                <w:top w:val="none" w:sz="0" w:space="0" w:color="auto"/>
                <w:left w:val="none" w:sz="0" w:space="0" w:color="auto"/>
                <w:bottom w:val="none" w:sz="0" w:space="0" w:color="auto"/>
                <w:right w:val="none" w:sz="0" w:space="0" w:color="auto"/>
              </w:divBdr>
              <w:divsChild>
                <w:div w:id="1726565284">
                  <w:marLeft w:val="0"/>
                  <w:marRight w:val="0"/>
                  <w:marTop w:val="0"/>
                  <w:marBottom w:val="0"/>
                  <w:divBdr>
                    <w:top w:val="none" w:sz="0" w:space="0" w:color="auto"/>
                    <w:left w:val="none" w:sz="0" w:space="0" w:color="auto"/>
                    <w:bottom w:val="none" w:sz="0" w:space="0" w:color="auto"/>
                    <w:right w:val="none" w:sz="0" w:space="0" w:color="auto"/>
                  </w:divBdr>
                  <w:divsChild>
                    <w:div w:id="1203132600">
                      <w:marLeft w:val="0"/>
                      <w:marRight w:val="360"/>
                      <w:marTop w:val="0"/>
                      <w:marBottom w:val="0"/>
                      <w:divBdr>
                        <w:top w:val="none" w:sz="0" w:space="0" w:color="auto"/>
                        <w:left w:val="none" w:sz="0" w:space="0" w:color="auto"/>
                        <w:bottom w:val="none" w:sz="0" w:space="0" w:color="auto"/>
                        <w:right w:val="none" w:sz="0" w:space="0" w:color="auto"/>
                      </w:divBdr>
                      <w:divsChild>
                        <w:div w:id="731541939">
                          <w:marLeft w:val="0"/>
                          <w:marRight w:val="0"/>
                          <w:marTop w:val="120"/>
                          <w:marBottom w:val="0"/>
                          <w:divBdr>
                            <w:top w:val="none" w:sz="0" w:space="0" w:color="auto"/>
                            <w:left w:val="none" w:sz="0" w:space="0" w:color="auto"/>
                            <w:bottom w:val="none" w:sz="0" w:space="0" w:color="auto"/>
                            <w:right w:val="none" w:sz="0" w:space="0" w:color="auto"/>
                          </w:divBdr>
                        </w:div>
                        <w:div w:id="80100872">
                          <w:marLeft w:val="0"/>
                          <w:marRight w:val="0"/>
                          <w:marTop w:val="240"/>
                          <w:marBottom w:val="0"/>
                          <w:divBdr>
                            <w:top w:val="none" w:sz="0" w:space="0" w:color="auto"/>
                            <w:left w:val="none" w:sz="0" w:space="0" w:color="auto"/>
                            <w:bottom w:val="none" w:sz="0" w:space="0" w:color="auto"/>
                            <w:right w:val="none" w:sz="0" w:space="0" w:color="auto"/>
                          </w:divBdr>
                        </w:div>
                      </w:divsChild>
                    </w:div>
                    <w:div w:id="1534347956">
                      <w:marLeft w:val="0"/>
                      <w:marRight w:val="0"/>
                      <w:marTop w:val="0"/>
                      <w:marBottom w:val="0"/>
                      <w:divBdr>
                        <w:top w:val="none" w:sz="0" w:space="0" w:color="auto"/>
                        <w:left w:val="none" w:sz="0" w:space="0" w:color="auto"/>
                        <w:bottom w:val="none" w:sz="0" w:space="0" w:color="auto"/>
                        <w:right w:val="none" w:sz="0" w:space="0" w:color="auto"/>
                      </w:divBdr>
                      <w:divsChild>
                        <w:div w:id="78296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398093">
              <w:marLeft w:val="0"/>
              <w:marRight w:val="0"/>
              <w:marTop w:val="0"/>
              <w:marBottom w:val="0"/>
              <w:divBdr>
                <w:top w:val="none" w:sz="0" w:space="0" w:color="auto"/>
                <w:left w:val="none" w:sz="0" w:space="0" w:color="auto"/>
                <w:bottom w:val="none" w:sz="0" w:space="0" w:color="auto"/>
                <w:right w:val="none" w:sz="0" w:space="0" w:color="auto"/>
              </w:divBdr>
            </w:div>
            <w:div w:id="83349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2020-05-13T17:50:00Z</dcterms:created>
  <dcterms:modified xsi:type="dcterms:W3CDTF">2020-05-13T18:14:00Z</dcterms:modified>
</cp:coreProperties>
</file>