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3FA3" w14:textId="500D9925" w:rsid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0E577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Лекция 5 </w:t>
      </w:r>
      <w:r w:rsidRPr="000E5776">
        <w:rPr>
          <w:rFonts w:eastAsia="Times New Roman" w:cs="Times New Roman"/>
          <w:b/>
          <w:bCs/>
          <w:color w:val="000000"/>
          <w:szCs w:val="28"/>
          <w:lang w:eastAsia="ru-RU"/>
        </w:rPr>
        <w:t>«Первая медицинская помощь при ранениях»</w:t>
      </w:r>
    </w:p>
    <w:p w14:paraId="34B8F928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14:paraId="0CB62FE7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Раной называется повреждение тканей человеческого тела – его кожи и тканей, слизистых оболочек, глубже расположенных биологических структур и органов.</w:t>
      </w:r>
    </w:p>
    <w:p w14:paraId="445862AC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Причины ранения – различные физические или механические воздействия.</w:t>
      </w:r>
    </w:p>
    <w:p w14:paraId="0DCE2B57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Раны бывают поверхностными, глубокими и проникающими в полости тела. Различают также колотые, резаные, ушибленные, рубленые, рваные, укушенные и огнестрельные раны.</w:t>
      </w:r>
    </w:p>
    <w:p w14:paraId="39616DB1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Колотые раны являются следствием проникновения в тело колющих предметов – иглы, гвоздя, шила, ножа, острой щепки и др.</w:t>
      </w:r>
    </w:p>
    <w:p w14:paraId="69B9E4E8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Резаные раны наносятся острыми предметами – бритвой, ножом, стеклом, обломками железа. Они отличаются ровными краями, обильными кровотечениями.</w:t>
      </w:r>
    </w:p>
    <w:p w14:paraId="1B8F8EAC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Ушибленные раны происходят от действия тупых предметов – удара камнем, молотком, частями двигающихся машин, вследствие падения с высоты. Это тяжелые и опасные раны, часто связанные со значительным повреждением и размятостью тканей.</w:t>
      </w:r>
    </w:p>
    <w:p w14:paraId="6D610FA8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Рубленые раны представляют собой комбинацию резаных и ушибленных ран. Нередко они сопровождаются тяжелой травмой мышц и костей.</w:t>
      </w:r>
    </w:p>
    <w:p w14:paraId="3FA2A28F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Рваные раны характеризуются раздавленностью поврежденных тканей, отрывом и размозжением пострадавших частей тела.</w:t>
      </w:r>
    </w:p>
    <w:p w14:paraId="5D430B9C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Укушенные раны наносятся зубами кошек, собак, других домашних и диких животных, а также змеями. Их главная опасность – возможность крайне тяжелых последствий (бешенство, столбняк).</w:t>
      </w:r>
    </w:p>
    <w:p w14:paraId="70213A55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Огнестрельные раны – это особый вид повреждений. Они являются результатом преднамеренного или неосторожного применения огнестрельного оружия и могут быть пулевыми, осколочными, дробовыми, шариковыми, пластиковыми. Огнестрельные раны обычно имеют большую зону повреждения, затрагиваются внутренние органы, сосуды и нервы. Большинство ран кровоточит вследствие повреждения кровеносных сосудов, но бывают и так называемые бескровные раны.</w:t>
      </w:r>
    </w:p>
    <w:p w14:paraId="45C7C6D7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Первая помощь при ранении имеет целью остановить кровотечение, предохранить рану от загрязнения, создать покой поврежденной конечности.</w:t>
      </w:r>
    </w:p>
    <w:p w14:paraId="1C23F89B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Защита раны от загрязнения и заражения микробами лучше всего достигается наложением повязки.</w:t>
      </w:r>
    </w:p>
    <w:p w14:paraId="2B050543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Сильное кровотечение останавливают наложением давящей повязки или кровоостанавливающего жгута (на конечности).</w:t>
      </w:r>
    </w:p>
    <w:p w14:paraId="7AA7A298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наложении повязки необходимо соблюдать следующие правила:</w:t>
      </w:r>
    </w:p>
    <w:p w14:paraId="0C159776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- никогда не следует самостоятельно промывать рану, особенно водой, так как при этом в нее могут быть занесены микробы;</w:t>
      </w:r>
    </w:p>
    <w:p w14:paraId="33602F42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- при попадании в рану кусков дерева, обрывков одежды, земли и т. п. вынимать их можно лишь в том случае, если они находятся на поверхности раны;</w:t>
      </w:r>
    </w:p>
    <w:p w14:paraId="0C01C2F5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lastRenderedPageBreak/>
        <w:t>- нельзя касаться поверхности раны (ожоговой поверхности) руками, так как на коже рук особенно много микробов;</w:t>
      </w:r>
    </w:p>
    <w:p w14:paraId="3AA0EB86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- перевязку следует делать только чисто вымытыми руками, по возможности протертыми одеколоном или спиртом;</w:t>
      </w:r>
    </w:p>
    <w:p w14:paraId="4A784833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- перевязочный материал, которым закрывают рану, должен быть стерильным;</w:t>
      </w:r>
    </w:p>
    <w:p w14:paraId="0376A22D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- в случае отсутствия стерильного перевязочного материала допустимо использовать чисто выстиранный платок или кусок ткани, предпочтительно белого цвета, предварительно проглаженный горячим утюгом;</w:t>
      </w:r>
    </w:p>
    <w:p w14:paraId="79383D0F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- перед наложением повязки кожу вокруг раны нужно протереть водкой (спиртом, одеколоном), причем протирать следует в направлении от раны, после чего смазать кожу йодной настойкой;</w:t>
      </w:r>
    </w:p>
    <w:p w14:paraId="7D8B68CC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- перед тем как наложить повязку, на рану накладывают марлевые салфетки.</w:t>
      </w:r>
    </w:p>
    <w:p w14:paraId="68406027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Бинтование раны обычно производят слева направо, по кругу. Бинт берут в правую руку, свободный конец его захватывают большим и указательным пальцами левой руки.</w:t>
      </w:r>
    </w:p>
    <w:p w14:paraId="08B5B6BA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Специфическими случаями являются проникающие ранения грудной и брюшной полости, черепа.</w:t>
      </w:r>
    </w:p>
    <w:p w14:paraId="3E2FA907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проникающем ранении в грудную полость возникает угроза остановки дыхания и летального исхода вследствие асфиксии (удушья). Последнее объясняется тем, что внешнее атмосферное и внутрибрюшное давление выравниваются. При попытке пострадавшего вдохнуть воздух попадает в грудную полость, и легкие не расправляются. Если пострадавший в сознании, ему необходимо срочно выдохнуть, зажать рану рукой и заклеить любым подручным материалом (скотчем, упаковкой от стерильного пакета, полиэтиленовым пакетом). Если пострадавший без сознания, следует резко нажать ему на грудную клетку для имитации выдоха и также заклеить рану. Искусственное дыхание выполняется по обстоятельствам.</w:t>
      </w:r>
    </w:p>
    <w:p w14:paraId="457458DE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проникающем ранении в брюшную полость необходимо закрыть рану стерильной бинтовой повязкой. Если внутренние органы выпали наружу, ни в коем случае не заправляйте их в брюшную полость, а просто аккуратно прибинтуйте к туловищу.</w:t>
      </w:r>
    </w:p>
    <w:p w14:paraId="1B8228FF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Пострадавшим с проникающими ранениями грудной и особенно брюшной полости нельзя давать пить.</w:t>
      </w:r>
    </w:p>
    <w:p w14:paraId="6B6B8B23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проникающем ранении черепа следует удалить осколки торчащих костей или посторонних предметов, а рану плотно забинтовать.</w:t>
      </w:r>
    </w:p>
    <w:p w14:paraId="17C5A904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В качестве перевязочного материала лучше всего использовать стандартные перевязочные пакеты (рис. 3).</w:t>
      </w:r>
    </w:p>
    <w:p w14:paraId="14F1B621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5B93FD18" wp14:editId="57616200">
            <wp:extent cx="2966720" cy="2243455"/>
            <wp:effectExtent l="0" t="0" r="5080" b="4445"/>
            <wp:docPr id="1" name="Рисунок 1" descr="hello_html_1bff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bffe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C1E5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Рис. 3 Пакет перевязочный индивидуальный</w:t>
      </w:r>
    </w:p>
    <w:p w14:paraId="3DEF209E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Для вскрытия пакета его берут в левую руку, правой захватывают надрезанный край оболочки и рывком обрывают склейку. Из складки бумаги достают булавку и закрепляют ее на своей одежде. Затем, развернув бумажную оболочку, берут конец бинта, к которому пришита ватно-марлевая подушечка, в левую руку, а в правую – скатанный бинт и разводят руки. Когда бинт натянется, будет видна вторая подушечка, которая может передвигаться по бинту. Эту подушечку используют в том случае, если рана сквозная: одна подушечка закрывает входное отверстие, а вторая – выходное; подушечки для этого раздвигают на нужное расстояние. К подушечкам можно прикасаться руками только со стороны, помеченной цветной ниткой. Обратной (непомеченной) стороной подушечки накладывают на рану и закрепляют их круговыми ходами бинта. Конец бинта закалывают булавкой. В том случае, когда рана одна, подушечки располагают рядом, а при ранах небольших размеров их накладывают друг на друга.</w:t>
      </w:r>
    </w:p>
    <w:p w14:paraId="19C3309B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Существуют правила наложения различных типов повязок.</w:t>
      </w:r>
    </w:p>
    <w:p w14:paraId="702C70AA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Самая простая повязка – круговая. Она накладывается на запястье, нижнюю часть голени, лоб и т.д. Бинт при круговой повязке накладывается так, чтобы каждый последующий оборот полностью закрывал предыдущий.</w:t>
      </w:r>
    </w:p>
    <w:p w14:paraId="73EB1919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Спиральную повязку применяют при бинтовании конечностей. Начинают ее так же, как и круговую, делая на одном месте два-три оборота бинта для того, чтобы закрепить его; бинтование следует начать с наиболее тонкой части конечности. Затем бинтуют по спирали вверх. Для того чтобы бинт прилегал плотно, не образуя карманов, после одного-двух оборотов его перекручивают. По окончании бинтования бинт закрепляют эластичной сеткой или разрезают по длине его конец и завязывают.</w:t>
      </w:r>
    </w:p>
    <w:p w14:paraId="1D2ED14A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бинтовании области суставов стоп, кистей применяют восъмиообразные повязки, называемые так потому, что при их наложении бинт все время как бы образует цифру «8».</w:t>
      </w:r>
    </w:p>
    <w:p w14:paraId="281FCB71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Повязки на теменную и затылочную области выполняются в виде «уздечки» (рис. 4).</w:t>
      </w:r>
    </w:p>
    <w:p w14:paraId="66CC736F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 wp14:anchorId="4DF98380" wp14:editId="783695BF">
            <wp:extent cx="3498215" cy="2349500"/>
            <wp:effectExtent l="0" t="0" r="6985" b="0"/>
            <wp:docPr id="2" name="Рисунок 2" descr="hello_html_m7cfda8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cfda82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4ACE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Рис. 4. Повязка на голову в виде «уздечки»</w:t>
      </w:r>
    </w:p>
    <w:p w14:paraId="4AC3A6BD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После двух-трех закрепляющих оборотов бинта вокруг головы через затылок ведут его на шею и подбородок, далее делают несколько вертикальных обводов через подбородок и темя, после чего бинт направляют на затылок и закрепляют его круговыми движениями. На затылок можно также накладывать восьмиобразную повязку.</w:t>
      </w:r>
    </w:p>
    <w:p w14:paraId="4EE07BB3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На волосистую часть головы накладывают повязку в виде «чепца» (рис. 5).</w:t>
      </w:r>
    </w:p>
    <w:p w14:paraId="14F6501B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611BAED4" wp14:editId="7E0EF153">
            <wp:extent cx="3753485" cy="2243455"/>
            <wp:effectExtent l="0" t="0" r="0" b="4445"/>
            <wp:docPr id="3" name="Рисунок 3" descr="hello_html_5518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5183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D9A0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Рис. 5. Повязка на голову в виде «чепца»</w:t>
      </w:r>
    </w:p>
    <w:p w14:paraId="6C88A358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Кусок бинта длиной примерно 1,5 метра кладут на темя, его концы (завязки) опускают вниз впереди ушных раковин. Затем делают два-три фиксирующих оборота бинтом (другим) вокруг головы. Далее натягивают вниз и несколько в сторону концы завязок, оборачивают бинт вокруг них справа и слева попеременно и ведут его через затылочную, лобную и теменную области, пока не закроют всю волосистую часть головы. Концы завязок закрепляют узлом под подбородком.</w:t>
      </w:r>
    </w:p>
    <w:p w14:paraId="50EF471A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Повязку на правый глаз начинают с закрепляющих оборотов бинта против часовой стрелки вокруг головы, далее через затылок бинт ведут под правым ухом на правый глаз. Затем ходы чередуют: один – через глаз, другой – вокруг головы.</w:t>
      </w:r>
    </w:p>
    <w:p w14:paraId="06878C16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наложении повязки на левый глаз закрепляющие ходы вокруг головы делают по часовой стрелке, далее через затылок под левое ухо и на глаз.</w:t>
      </w:r>
    </w:p>
    <w:p w14:paraId="1915E117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lastRenderedPageBreak/>
        <w:t>При наложении повязки на оба глаза после закрепляющих ходов чередуют ходы через затылок на правый глаз, а затем на левый.</w:t>
      </w:r>
    </w:p>
    <w:p w14:paraId="7768F290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На нос, губы, подбородок, а также на все лицо удобно накладывать пращевидную повязку (рис. 6).</w:t>
      </w:r>
    </w:p>
    <w:p w14:paraId="102E7BE5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1E4CF617" wp14:editId="09898A6E">
            <wp:extent cx="5880100" cy="1871345"/>
            <wp:effectExtent l="0" t="0" r="6350" b="0"/>
            <wp:docPr id="4" name="Рисунок 4" descr="hello_html_29475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9475d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3C426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Рис. 6. Пращевидная повязка</w:t>
      </w:r>
    </w:p>
    <w:p w14:paraId="4298DC57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Для ее приготовления берут кусок широкого бинта длиной около метра и с каждого конца разрезают по длине, оставляя целой среднюю часть.</w:t>
      </w:r>
    </w:p>
    <w:p w14:paraId="7D49DD14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небольших ранах вместо повязки можно применять наклейку. На рану накладывают стерильную салфетку, затем на салфетку – неразрезанную часть повязки (см. выше), концы которой перекрещивают и завязывают сзади.</w:t>
      </w:r>
    </w:p>
    <w:p w14:paraId="15B3428D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небольших ранах и ссадинах быстро и удобно использовать пластырные повязки. Салфетку накладывают на рану и закрепляют ее полосками лейкопластыря. Бактерицидный лейкопластырь, на котором имеется антисептический тампон, после снятия защитного покрытия прикладывают к ране и наклеивают к окружающей коже.</w:t>
      </w:r>
    </w:p>
    <w:p w14:paraId="190CDF7C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бинтовании раны, расположенной на груди или на спине, делают так называемую крестообразную повязку (рис. 7).</w:t>
      </w:r>
    </w:p>
    <w:p w14:paraId="1DE65DBC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7C9048AB" wp14:editId="4640B67E">
            <wp:extent cx="5422900" cy="2265045"/>
            <wp:effectExtent l="0" t="0" r="6350" b="1905"/>
            <wp:docPr id="5" name="Рисунок 5" descr="hello_html_m62258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22581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6A5ED" w14:textId="77777777" w:rsidR="000E5776" w:rsidRPr="000E5776" w:rsidRDefault="000E5776" w:rsidP="000E577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Рис. 7. Повязка на грудь: а – спиральная; б – кругообразная</w:t>
      </w:r>
    </w:p>
    <w:p w14:paraId="79384A83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ранении плечевого сустава применяют колосовидную повязку.</w:t>
      </w:r>
    </w:p>
    <w:p w14:paraId="7F8F867C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Косыночная повязка накладывается при ранении головы, локтевого сустава и ягодицы.</w:t>
      </w:r>
    </w:p>
    <w:p w14:paraId="40274FD6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>При наложении повязки пострадавшего следует усадить или уложить, потому что даже при небольших повреждениях под влиянием нервного возбуждения или боли может наступить кратковременная потеря сознания – обморок.</w:t>
      </w:r>
    </w:p>
    <w:p w14:paraId="3F2EAA45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lastRenderedPageBreak/>
        <w:t>Раненой части тела надо придать наиболее удобное положение. Если раненый испытывает жажду, напоите его водой (за исключением случаев, указанных выше), горячим крепким сладким чаем или кофе.</w:t>
      </w:r>
    </w:p>
    <w:p w14:paraId="7C46F79F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99697CE" w14:textId="77777777" w:rsidR="000E5776" w:rsidRPr="000E5776" w:rsidRDefault="000E5776" w:rsidP="000E5776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2D7603E" w14:textId="2FAED6DB" w:rsidR="000E5776" w:rsidRPr="000E5776" w:rsidRDefault="000E5776" w:rsidP="000E5776">
      <w:pPr>
        <w:shd w:val="clear" w:color="auto" w:fill="E1E4D5"/>
        <w:spacing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577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4052D2FE" w14:textId="77777777" w:rsidR="001F4EE1" w:rsidRPr="000E5776" w:rsidRDefault="001F4EE1" w:rsidP="000E5776">
      <w:pPr>
        <w:jc w:val="both"/>
        <w:rPr>
          <w:rFonts w:cs="Times New Roman"/>
          <w:szCs w:val="28"/>
        </w:rPr>
      </w:pPr>
    </w:p>
    <w:sectPr w:rsidR="001F4EE1" w:rsidRPr="000E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87"/>
    <w:rsid w:val="000E5776"/>
    <w:rsid w:val="001F4EE1"/>
    <w:rsid w:val="007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8AE"/>
  <w15:chartTrackingRefBased/>
  <w15:docId w15:val="{415991DC-C539-419A-9286-FA9EF396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8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2020-04-04T09:40:00Z</dcterms:created>
  <dcterms:modified xsi:type="dcterms:W3CDTF">2020-04-04T09:42:00Z</dcterms:modified>
</cp:coreProperties>
</file>