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5E" w:rsidRDefault="00F4015E" w:rsidP="00F4015E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Тема лекционного </w:t>
      </w:r>
      <w:r w:rsidRPr="00BA2AF9">
        <w:rPr>
          <w:b w:val="0"/>
          <w:bCs w:val="0"/>
          <w:color w:val="000000"/>
          <w:sz w:val="28"/>
          <w:szCs w:val="28"/>
        </w:rPr>
        <w:t xml:space="preserve">дистанционного </w:t>
      </w:r>
      <w:r>
        <w:rPr>
          <w:b w:val="0"/>
          <w:bCs w:val="0"/>
          <w:color w:val="000000"/>
          <w:sz w:val="28"/>
          <w:szCs w:val="28"/>
        </w:rPr>
        <w:t>занятия</w:t>
      </w:r>
      <w:r w:rsidRPr="00BA2AF9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по</w:t>
      </w:r>
      <w:r w:rsidRPr="00BA2AF9">
        <w:rPr>
          <w:b w:val="0"/>
          <w:bCs w:val="0"/>
          <w:color w:val="000000"/>
          <w:sz w:val="28"/>
          <w:szCs w:val="28"/>
        </w:rPr>
        <w:t xml:space="preserve"> дисциплине «Страховое дело» для студентов факультета ПСО (Право и организация социального обеспечения) 3 курс, преподаватель Гасанова С.Р.</w:t>
      </w:r>
    </w:p>
    <w:p w:rsidR="00F4015E" w:rsidRDefault="00F4015E" w:rsidP="00F4015E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Лекция 10</w:t>
      </w:r>
      <w:r w:rsidRPr="00657C7C">
        <w:rPr>
          <w:color w:val="000000"/>
          <w:sz w:val="28"/>
          <w:szCs w:val="28"/>
        </w:rPr>
        <w:t xml:space="preserve">. 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657C7C">
        <w:rPr>
          <w:rFonts w:ascii="Times New Roman" w:hAnsi="Times New Roman" w:cs="Times New Roman"/>
          <w:color w:val="000000"/>
          <w:sz w:val="28"/>
          <w:szCs w:val="28"/>
        </w:rPr>
        <w:t>ФИНАНСОВЫЕ ОСНОВЫ СТРАХОВОЙ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</w:p>
    <w:bookmarkEnd w:id="0"/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. Доходы страховщика, учитываемые при расчете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налогооблагаемой базы для уплаты налога на прибыль</w:t>
      </w:r>
    </w:p>
    <w:p w:rsidR="00F4015E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К доходам страховой организации, кроме доходов, предусмотренных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статьями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249 «Доходы от реализации» и 250 «Внереализационные доходы»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Налогового кодекса РФ, которые определяются с учетом особенностей,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отно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сятся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доходы от страховой деятельности: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1) страховые премии (взносы) по договорам страхования,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сострахова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 перестрахования. При этом страховые премии (взносы) по договорам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сострахования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включаются в состав доходов страховщика (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состраховщика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его доли страховой премии, установленной в договоре со-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страхования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2) суммы уменьшения (возврата) страховых резервов, образованных в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предыдущие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отчетные периоды с учетом изменения доли перестраховщиков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страховых резервах;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3) вознаграждения и тантьемы (форма вознаграждения страховщика со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перестраховщика) по договорам перестрахования;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4) вознаграждения от страховщиков по договорам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сострахования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5) суммы возмещения перестраховщиками доли страховых выплат по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рискам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переданным в перестрахование;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6) суммы процентов на депо премий по рискам, принятым в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перестра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хование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7) доходы от реализации перешедшего к страховщику в соответствии с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действующим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права требования страхователя (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выгодо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приобретателя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) к лицам, ответственным за причиненный ущерб;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8) суммы, полученные в виде санкций за неисполнение условий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дого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воров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страхования;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9) вознаграждения за оказание услуг страхового агента, брокера;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10) вознаграждения, полученные страховщиком за оказание услуг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сюр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вейера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(осмотр принимаемого в страхование имущества и выдачу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заключе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ний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об оценке страхового риска) и аварийного комиссара (определение при-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чин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характера и размеров убытков при страховом событии);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11) другие доходы, полученные при осуществлении страховой деятель-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Доходы страховщика в зависимости от источника поступления делятся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3 группы: 1) доходы от страховых операций, 2) доходы от инвестиционной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3) прочие доходы, напрямую не связанные с проведением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страховых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Доходы от страховых операций формируются за счет поступающих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страховых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премий, которые дают наибольшую долю дохода от страховых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операций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; возмещения доли убытков по рискам, переданным в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перестрахова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за счет комиссионных и брокерских вознаграждении, если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ховщик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выступает в роли посредника страховых услуг.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Доходы от инвестиционной деятельности страховщика формируются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счет инвестирования средств страховых резервов и собственных средств.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>Инвестиционная деятельность страховщика носит подчиненный характер по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отношению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к страховым операциям, поэтому инвестиции должны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осуществ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ляться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на условиях, согласованных с принятыми страховыми обязательства-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законом РФ «Об организации страхового дела в РФ»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инвестиционная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страховщика должна осуществляться на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усло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виях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диверсификации, возвратности, доходности и ликвидности, и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соответст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вовать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ФССН. Инвестиционная деятельность страховщика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должна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страховщику получение дохода, который используется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основным направлениям: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• выполнение обязательств по предоставлению инвестиционного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дохо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выгодоприобретателям но долгосрочным договорам страхования жизни, к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числе для выплаты бонусов по полисам с участием в прибыли;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• возмещение убытков в случае недостаточности средств страховых ре-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зервов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• использование инвестиционного дохода по собственному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усмотре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нию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страховщика, например на развитие.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Прочие доходы страховщика связаны как со страховой, так и с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нестра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ховой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деятельностью. В частности, к числу прочих доходов, связанных со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страховой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деятельностью, относятся: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• суммы процентов, начисленных на депо премий;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• суммы, полученные в порядке регресса после исполнения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страховщи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ком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своих обязательств по страховым выплатам.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К числу прочих доходов, не связанных со страхованием, относятся, на-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• прибыль от реализации основных фондов, материальных ценностей и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активов;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• доход от сдачи в аренду имущества страховщика;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• суммы полученной дебиторской задолженности;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• списанная кредиторская задолженность;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• оплата потребителями консультационных услуг, обучения,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предос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тавляемых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страховщиком.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3.2. Расходы страховщика, учитываемые при расчете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налогооблагаемой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базы для уплаты налога на прибыль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К расходам страховой организации, кроме общепринятых расходов,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ст. 254 – 269 Налогового кодекса, относятся также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расхо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ды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понесенные при осуществлении страховой деятельности. При этом рас-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ходы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ст. 254 – 269 НК РФ, определяются с учетом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особен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ностей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страховой деятельности. К расходам страховых организаций относят-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расходы, понесенные при осуществлении страховой деятель-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1) суммы отчислений в страховые резервы (с учетом изменения доли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перестраховщиков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 страховых резервах), формируемые на основании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зако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нодательства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 страховании в порядке, установленном ФССН;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2) страховые выплаты по договорам страхования,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сострахования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рестрахования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 В целях настоящей главы к страховым выплатам относятся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рент, аннуитетов, пенсий и прочие выплаты, предусмотренные ус-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ловиями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страхования;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3) суммы страховых премий (взносов) по рискам, переданным в пере-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страхование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 Положения настоящего подпункта применяются к договорам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перестрахования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заключенным российскими страховыми организациями с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российскими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 иностранными перестраховщиками и брокерами;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4) вознаграждения и тантьемы, выплаченные по договорам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перестрахо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5) суммы процентов уплаченных на депо премий по рискам, передан-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 перестрахование;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6) вознаграждения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состраховщику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договорам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сострахования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7) возврат части страховых премий (взносов), а также выкупных сумм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договорам страхования,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сострахования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 перестрахования в случаях, пре-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дусмотренных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>вом и (или) условиями договора;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8) вознаграждения за оказание услуг страхового агента и (или)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вого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брокера;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9) расходы по оплате организациям или отдельным физическим лицам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оказанных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ими услуг, связанных со страховой деятельностью, в том числе: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– услуг актуариев;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– медицинского обследования при заключении договоров страхования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 здоровья, если оплата такого медицинского обследования в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соответ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 договорами осуществляется страховщиком;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– детективных услуг, выполняемых организациями, имеющими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лицен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зию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указанной деятельности, связанных с установлением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обосно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ванности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страховых выплат;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– услуг специалистов (в том числе экспертов, сюрвейеров, аварийных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комиссаров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, юристов), привлекаемых для оценки страхового риска,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опреде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страховой стоимости имущества и размера страховой выплаты, оценки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последствий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страховых случаев, урегулирования страховых выплат;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– услуг по изготовлению страховых свидетельств (полисов), бланков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строгой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отчетности, квитанций и иных подобных документов;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– услуг организаций за выполнение ими письменных поручений работ-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ников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по перечислению страховых взносов из заработной платы путем без-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наличных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расчетов;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– услуг организаций здравоохранения и других организаций по выдаче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справок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, статистических данных, заключений и иных аналогичных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докумен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тов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– инкассаторских услуг;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10) другие расходы, непосредственно связанные со страховой деятель-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ностью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Расходы страховой организации складываются как сумма: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• расходов по страховой деятельности (см. вышеперечисленные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расхо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ды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• расходов на ведение дела;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• прочих расходов.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Расходы на ведение дела страховщика включают комиссионное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возна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граждение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уплаченные за оказание услуг страхового агента и страхового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брокера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административно-управленческих расходов.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Прочие расходы, не связанные со страховой деятельностью: пени,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убытки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Расходы страховщика формируют себестоимость страховой услуги, ко-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торая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учитывается при определении финансового результата и базы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налого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обложения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Специфика страхового дела обусловливает необходимость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рассмотре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планируемой и фактической себестоимости.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Планируемая (расчетная) себестоимость страховой услуги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представля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ет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собой себестоимость, закладываемую в страховой тариф и представлен-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ную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 виде его структурных элементов – нетто-премии и нагрузки,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умень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шенной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на размер нормативной прибыли. Фактическая себестоимость пред-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ставляет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собой себестоимость, реально складывающуюся по результатам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прохождения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страхования.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Фактическая себестоимость зависит от реальной убыточности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вой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суммы, экономии или перерасхода средств на административно-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хозяйственные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цели, включая оплату труда работников и т. п. Состав затрат,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относимых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на расходы, специально уточняется также для определения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нало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гооблагаемой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базы.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3.3. Финансовый результат и налогообложение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страховой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Финансовый результат страховой организации представляет собой итог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финансово-хозяйственной деятельности страховщика, рассчитываемый </w:t>
      </w: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разность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между доходами и расходами стр</w:t>
      </w:r>
      <w:r>
        <w:rPr>
          <w:rFonts w:ascii="Times New Roman" w:hAnsi="Times New Roman" w:cs="Times New Roman"/>
          <w:color w:val="000000"/>
          <w:sz w:val="28"/>
          <w:szCs w:val="28"/>
        </w:rPr>
        <w:t>аховой организации за определен</w:t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ный период времени.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На финансовый результат страховой организации существенное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влия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 изменение размера страховых резервов.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Поэтому для определения финансовых результатов на основании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спе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циальных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расчетов определяется сумма отчислений в страховые резервы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страховщика), а также суммы возврата страховых резервов,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отчис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ленных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 предыдущие периоды (доходы страховщика).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Страховая организация занимается не только страховой деятельностью,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 иными видами, разрешенными законодательством. Поэтому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финансо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вый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страховой организации формируется как сумма финансового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результата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по страховым и по иным операциям. В соответствии с действую-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щим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законом «Об организации страхового дела в Российской Федерации»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одновременно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страховщики могут заниматься только определенными видами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страхования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– либо личным страхованием (страхование жизни, страхование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несчастных случаев и болезней, медицинское страхование), либо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риско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выми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видами страхования (страхование от несчастных случаев и болезней,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медицинское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страхование, имущественное страхование). Поэтому в части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страховой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финансовый результат формируется лишь по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разре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шенным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для страховщика видам страхования.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Основным показателем финансового результата страховой организации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прибыль. В страховой деятельности различают дна вида прибыли: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фактическую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полученную по результатам работы организации, и норматив-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ную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которая зало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жена в структуру брутто премии.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Расхождение между значениями нормативной прибыли и прибыли от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реальной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страховой деятельности объясняется влиянием множества факторов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в первую очередь, вероятностной природой страховых выплат, которая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приводит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к отклонению реальных страховых выплат от тех. что были учтены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 страхового тарифа.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действующей с 1 января 2004 г. на территории Рос-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сийской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системой налогообложения, страховая организация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лачивает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виды налогов.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1. Налог на прибыль – объектом налогообложения является прибыль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которая определяется как разница между доходами и расхода-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 Страховые компании исчисляют доходы и расходы по правилам, уста-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новленным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предприятий; однако с учетом специфики страховой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Налоговый кодекс Российской Федерации устанавливает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осо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бенности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доходов и расходов страховой организации.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2. Налог на добавленную стоимость (НДС) – согласно НК РФ от его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уплаты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освобождены операции по страхованию и перестрахованию, в то же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работ, услуг, не относящихся к страховой деятельности,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включается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 оборот, облагаемый НДС. НДС облагаются также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посредниче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ские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заключению договоров страхования (услуги страхового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бро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кера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услуги страховой организации, работающей по договору поручения).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3. Налог на имущество – страховые организации являются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плательщи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ками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налога па имущество, как и все предприятия. Базой для исчисления на-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лога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среднегодовая стоимость имущества организации.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4. Единый социальный налог (ЕСН) – налог, объединяющий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отчисле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 Пенсионный фонд РФ, Фонд социального страхования,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Территориаль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Федеральный фонды обязательного медицинского страхования. Базой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расчета ЕСН является фонд заработной платы.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5. Налог на доходы физических лиц. У страховых организаций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сущест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вует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особенность уплаты данного налога, поскольку он взимается не только с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 сотрудников, а также, в случаях, предусмотренных На-логовым кодексом, должен взиматься с выплат, производимых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страховате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лям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6. Транспортный налог – плательщиком являются страховые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организа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– собственники транспортных средств. База для исчисления налога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опре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деляется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транспортному средству в зависимости от объема его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двигателя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  Налоги и сборы, уплачиваемые страховыми компаниями, совпадают с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налогами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платят другие предприятия, однако исчисление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некото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рых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из них для страховых организаций имеет определенную специфику.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>Налогоплательщики – страховые организации ведут налоговый учет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 расходов, полученных (понесенных) по договорам страхования,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сострахования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перестрахования, в разрезе заключенных договоров по видам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страхования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Доходы налогоплательщика признаются на дату возникновения права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страховой премии (взноса) от страхователя, вытекающего из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страхования,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сострахования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, перестрахования. В случае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ес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 страхования,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сострахования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, перестрахования не установлена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дата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права налогоплательщика на получение дохода в виде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страховой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премии, датой получения дохода признается дата выставления на-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логоплательщиком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счета на уплату страхователем страхового взноса. Если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договором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рассрочка уплаты страховых взносов, то доходы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), отнесенные к таким договорам, включаются в состав доходов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) на дату уплаты страхователем очередного взноса.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Налогоплательщик в порядке и на условиях, установленных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законода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тельством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образует из полученных страховых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взно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сов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для предстоящих страховых выплат страховые резервы.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отражают движение средств страховых резервов по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дам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страхования в разрезе договоров. На дату включения в состав дохода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страховой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премии (взноса) налогоплательщик одновременно осуществляет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расход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в виде отчислений в указанные страховые резервы. Страховые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выпла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договору, производимые в соответствии с условиями договора,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вклю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чаются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налогоплательщиком в состав расходов. При этом сумма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сформиро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ванного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данному договору резерва уменьшается с одновременным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вклю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015E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чением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данной суммы в состав доходов налогоплательщика.</w:t>
      </w:r>
    </w:p>
    <w:p w:rsidR="00F4015E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4015E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1. Какие доходы страховщика учитыв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аются при расчете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налогооблагае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мой базы для уплаты налога на прибыль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2. Классифицируйте доходы страховщика в зависимости от источника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3. Какие расходы страховщика учитыв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аются при расчете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налогооблагае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мой базы для уплаты налога на прибыль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4. Что представляет собой финансовый результат страховой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4015E" w:rsidRPr="00657C7C" w:rsidRDefault="00F4015E" w:rsidP="00F4015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5. Какие факторы оказывают значит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ельное влияние на финансовый ре</w:t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зультат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страховой организации.</w:t>
      </w:r>
    </w:p>
    <w:p w:rsidR="00F4015E" w:rsidRDefault="00F4015E" w:rsidP="00F4015E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33A3B" w:rsidRDefault="00B33A3B"/>
    <w:sectPr w:rsidR="00B3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5E"/>
    <w:rsid w:val="00B33A3B"/>
    <w:rsid w:val="00F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E1090-7995-482C-B45D-5D127B26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40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01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2347</Words>
  <Characters>13382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intel05</dc:creator>
  <cp:keywords/>
  <dc:description/>
  <cp:lastModifiedBy>intel05</cp:lastModifiedBy>
  <cp:revision>1</cp:revision>
  <dcterms:created xsi:type="dcterms:W3CDTF">2020-04-04T13:57:00Z</dcterms:created>
  <dcterms:modified xsi:type="dcterms:W3CDTF">2020-04-04T13:57:00Z</dcterms:modified>
</cp:coreProperties>
</file>