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FF" w:rsidRPr="000849A1" w:rsidRDefault="005C4955" w:rsidP="008B37FF">
      <w:pPr>
        <w:pStyle w:val="1"/>
        <w:spacing w:after="514"/>
        <w:ind w:right="54"/>
        <w:rPr>
          <w:sz w:val="28"/>
          <w:szCs w:val="28"/>
        </w:rPr>
      </w:pPr>
      <w:r>
        <w:rPr>
          <w:sz w:val="28"/>
          <w:szCs w:val="28"/>
        </w:rPr>
        <w:t>Тема 2: О</w:t>
      </w:r>
      <w:r w:rsidRPr="000849A1">
        <w:rPr>
          <w:sz w:val="28"/>
          <w:szCs w:val="28"/>
        </w:rPr>
        <w:t>сновы здоровьесберегающей педагогики</w:t>
      </w:r>
    </w:p>
    <w:p w:rsidR="008B37FF" w:rsidRPr="000849A1" w:rsidRDefault="008B37FF" w:rsidP="008B37FF">
      <w:pPr>
        <w:spacing w:after="481"/>
        <w:ind w:left="-15" w:right="0"/>
        <w:rPr>
          <w:sz w:val="28"/>
          <w:szCs w:val="28"/>
        </w:rPr>
      </w:pPr>
      <w:r w:rsidRPr="000849A1">
        <w:rPr>
          <w:sz w:val="28"/>
          <w:szCs w:val="28"/>
        </w:rPr>
        <w:t>З д о р о в ь е с б е р е г а ю щ а я п е д а г о г и к а – 1) педагогическая система, основанная на разумном приоритете ценности здоровья, который необходимо воспитать у детей и реализовать при проведении учебно-воспитательного процесса; 2) образовательная система, провозглашающая приоритет культуры здоровья и технологически обеспечивающая его реализацию при организации обучения, в учебно-воспитательной работе и содержании учебных программ для педагогов, учащихся и их родителей</w:t>
      </w:r>
      <w:r w:rsidRPr="000849A1">
        <w:rPr>
          <w:sz w:val="28"/>
          <w:szCs w:val="28"/>
          <w:vertAlign w:val="superscript"/>
        </w:rPr>
        <w:footnoteReference w:id="1"/>
      </w:r>
      <w:r w:rsidRPr="000849A1">
        <w:rPr>
          <w:sz w:val="28"/>
          <w:szCs w:val="28"/>
        </w:rPr>
        <w:t>.</w:t>
      </w:r>
    </w:p>
    <w:p w:rsidR="008B37FF" w:rsidRPr="000849A1" w:rsidRDefault="008B37FF" w:rsidP="008B37FF">
      <w:pPr>
        <w:spacing w:after="127" w:line="259" w:lineRule="auto"/>
        <w:ind w:left="1142" w:right="0" w:firstLine="830"/>
        <w:rPr>
          <w:sz w:val="28"/>
          <w:szCs w:val="28"/>
        </w:rPr>
      </w:pPr>
      <w:r w:rsidRPr="000849A1">
        <w:rPr>
          <w:b/>
          <w:sz w:val="28"/>
          <w:szCs w:val="28"/>
        </w:rPr>
        <w:t>2.1. Классификация здоровьесберегающих технологий</w:t>
      </w:r>
    </w:p>
    <w:p w:rsidR="008B37FF" w:rsidRPr="000849A1" w:rsidRDefault="008B37FF" w:rsidP="008B37FF">
      <w:pPr>
        <w:ind w:left="-15" w:right="0"/>
        <w:rPr>
          <w:sz w:val="28"/>
          <w:szCs w:val="28"/>
        </w:rPr>
      </w:pPr>
      <w:r w:rsidRPr="000849A1">
        <w:rPr>
          <w:sz w:val="28"/>
          <w:szCs w:val="28"/>
        </w:rPr>
        <w:t>З д о р о в ь е с б е р е г а ю щ и е о б р а з о в а т е л ь н ы е т е х н о л о г и и</w:t>
      </w:r>
      <w:r w:rsidRPr="000849A1">
        <w:rPr>
          <w:b/>
          <w:sz w:val="28"/>
          <w:szCs w:val="28"/>
        </w:rPr>
        <w:t xml:space="preserve"> </w:t>
      </w:r>
      <w:r w:rsidRPr="000849A1">
        <w:rPr>
          <w:sz w:val="28"/>
          <w:szCs w:val="28"/>
        </w:rPr>
        <w:t xml:space="preserve"> –  системно организованная совокупность программ, приемов, методов организации образовательного процесса, не наносящего ущерба здоровью его участников.</w:t>
      </w:r>
    </w:p>
    <w:p w:rsidR="008B37FF" w:rsidRPr="000849A1" w:rsidRDefault="008B37FF" w:rsidP="008B37FF">
      <w:pPr>
        <w:ind w:left="-15" w:right="0"/>
        <w:rPr>
          <w:sz w:val="28"/>
          <w:szCs w:val="28"/>
        </w:rPr>
      </w:pPr>
      <w:r w:rsidRPr="000849A1">
        <w:rPr>
          <w:sz w:val="28"/>
          <w:szCs w:val="28"/>
        </w:rPr>
        <w:t>Понятие «здоровьесберегающая» относится к качественной характеристике любой образовательной технологии, показывающей, насколько при реализации данной технологии (педагогической системы) решается задача сохранения и укрепления здоровья основных участников образовательного процесса – детей и педагогов.</w:t>
      </w:r>
    </w:p>
    <w:p w:rsidR="008B37FF" w:rsidRPr="000849A1" w:rsidRDefault="008B37FF" w:rsidP="008B37FF">
      <w:pPr>
        <w:ind w:left="-15" w:right="0"/>
        <w:rPr>
          <w:sz w:val="28"/>
          <w:szCs w:val="28"/>
        </w:rPr>
      </w:pPr>
      <w:r w:rsidRPr="000849A1">
        <w:rPr>
          <w:sz w:val="28"/>
          <w:szCs w:val="28"/>
        </w:rPr>
        <w:t>Среди здоровьесберегающих технологий, применяемых в системе образования, можно выделить несколько групп, в которых используются разные подходы к охране здоровья, а соответственно и разные методы и формы работы. Первая группа – оздоровительные технологии по направленности деятельности.</w:t>
      </w:r>
    </w:p>
    <w:p w:rsidR="008B37FF" w:rsidRPr="000849A1" w:rsidRDefault="008B37FF" w:rsidP="008B37FF">
      <w:pPr>
        <w:numPr>
          <w:ilvl w:val="0"/>
          <w:numId w:val="1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Медико-гигиенические технологии. Предусматривают контроль и обеспечение гигиенических условий в соответствии с регламентациями СанПиНов; вакцинацию детей; мониторинг здоровья детей; организацию профилактических мероприятий в преддверии эпидемии ОРВИ и гриппа; проведение занятий лечебной физической культурой с детьми, имеющими проблемы со здоровьем, и т. д.</w:t>
      </w:r>
    </w:p>
    <w:p w:rsidR="008B37FF" w:rsidRPr="000849A1" w:rsidRDefault="008B37FF" w:rsidP="008B37FF">
      <w:pPr>
        <w:numPr>
          <w:ilvl w:val="0"/>
          <w:numId w:val="1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Физкультурно-оздоровительные технологии. Предусматривают использование физических упражнений с целью сохранения и укрепления здоровья, развития двигательных качеств, повышения функциональных возможностей организма, укрепления иммунитета и т. д. Реализуются на уроках физической культуры, в работе спортивных секций, на самостоятельных занятиях.</w:t>
      </w:r>
    </w:p>
    <w:p w:rsidR="008B37FF" w:rsidRPr="000849A1" w:rsidRDefault="008B37FF" w:rsidP="008B37FF">
      <w:pPr>
        <w:numPr>
          <w:ilvl w:val="0"/>
          <w:numId w:val="1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 xml:space="preserve">Экологические здоровьесберегающие технологии. Направлены на создание природосообразных, экологически оптимальных условий жизни и </w:t>
      </w:r>
      <w:r w:rsidRPr="000849A1">
        <w:rPr>
          <w:sz w:val="28"/>
          <w:szCs w:val="28"/>
        </w:rPr>
        <w:lastRenderedPageBreak/>
        <w:t>деятельности людей, гармоничных взаимоотношений с природой. К ним относятся озеленение территории образовательного учреждения, групп в детских садах, учебных классов и рекреационных зон в школах; участие в природоохранных мероприятиях. Занятия физической культурой на природе не только оказывают оздоровительное воздействие на организм, но и способствуют экологическому и эстетическому воспитанию детей. В настоящее время активно развиваются экотуризм, экоспорт как средства физической культуры и спорта.</w:t>
      </w:r>
    </w:p>
    <w:p w:rsidR="008B37FF" w:rsidRPr="000849A1" w:rsidRDefault="008B37FF" w:rsidP="008B37FF">
      <w:pPr>
        <w:numPr>
          <w:ilvl w:val="0"/>
          <w:numId w:val="1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Технологии обеспечения безопасности жизнедеятельности.Их реализуют специалисты по охране труда, представители инженерно-технических служб, гражданской обороны, пожарной инспекции и т. д. Грамотность учащихся по этим вопросам обеспечивается изучением курса основ безопасности жизнедеятельности. Кроме того, каждый ребенок на занятиях по физическому воспитанию должен знать и соблюдать правила безопасности.</w:t>
      </w:r>
    </w:p>
    <w:p w:rsidR="008B37FF" w:rsidRPr="000849A1" w:rsidRDefault="008B37FF" w:rsidP="008B37FF">
      <w:pPr>
        <w:numPr>
          <w:ilvl w:val="0"/>
          <w:numId w:val="1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Образовательные технологии. Предполагают использованиепсихолого-педагогических приемов, методов, технологий, обеспечивающих здоровьесбережение детей. Образовательные здоровьесберегающие технологии подразделяются на три подгруппы:</w:t>
      </w:r>
    </w:p>
    <w:p w:rsidR="008B37FF" w:rsidRPr="000849A1" w:rsidRDefault="008B37FF" w:rsidP="008B37FF">
      <w:pPr>
        <w:numPr>
          <w:ilvl w:val="0"/>
          <w:numId w:val="2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организационно-педагогические технологии, определяю-щие структуру учебного процесса, частично регламентированную в СанПиНах, способствующую предотвращению дезадаптационных состояний (переутомление, гиподинамия и др.). Например, учитель может включить в образовательный процесс физкульминутки, динамические паузы, если отмечает снижение работоспособности у детей;</w:t>
      </w:r>
    </w:p>
    <w:p w:rsidR="008B37FF" w:rsidRPr="000849A1" w:rsidRDefault="008B37FF" w:rsidP="008B37FF">
      <w:pPr>
        <w:numPr>
          <w:ilvl w:val="0"/>
          <w:numId w:val="2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психолого-педагогические технологии, связанные с непосред-ственной работой педагога на занятии, воздействием, которое он оказывает на детей в ходе образовательного процесса. Учитель (воспитатель, тренер) своим негативным отношением к ребенку может значительно ухудшить его психофизическое состояние. Это явление, весьма распространенное в наших образовательных учреждениях, получило название «дидактогения»;</w:t>
      </w:r>
    </w:p>
    <w:p w:rsidR="008B37FF" w:rsidRPr="000849A1" w:rsidRDefault="008B37FF" w:rsidP="008B37FF">
      <w:pPr>
        <w:numPr>
          <w:ilvl w:val="0"/>
          <w:numId w:val="2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учебно-воспитательные технологии, предусматривающие ис-пользование программ и методик по обучению детей грамотной заботе о своем здоровье и формированию культуры здоровья; создание мотивации к ведению здорового образа жизни, предупреждению вредных привычек; проведение организационно-воспитательной работы с детьми, просвещение их родителей.</w:t>
      </w:r>
    </w:p>
    <w:p w:rsidR="008B37FF" w:rsidRPr="000849A1" w:rsidRDefault="008B37FF" w:rsidP="008B37FF">
      <w:pPr>
        <w:ind w:left="-15" w:right="0"/>
        <w:rPr>
          <w:sz w:val="28"/>
          <w:szCs w:val="28"/>
        </w:rPr>
      </w:pPr>
      <w:r w:rsidRPr="000849A1">
        <w:rPr>
          <w:sz w:val="28"/>
          <w:szCs w:val="28"/>
        </w:rPr>
        <w:t>Существует также вторая классификация здоровьесберегающих технологий. По характеру действия они подразделены на следующие группы.</w:t>
      </w:r>
    </w:p>
    <w:p w:rsidR="008B37FF" w:rsidRPr="000849A1" w:rsidRDefault="008B37FF" w:rsidP="008B37FF">
      <w:pPr>
        <w:numPr>
          <w:ilvl w:val="0"/>
          <w:numId w:val="3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 xml:space="preserve">Защитно-профилактические. К этой группе относятся приемы, методы, технологии, направленные на защиту человека от неблагоприятных для здоровья воздействий факторов окружающей среды. Соблюдение санитарно-гигиенических требований, регламентированных СанПиНами, проведение </w:t>
      </w:r>
      <w:r w:rsidRPr="000849A1">
        <w:rPr>
          <w:sz w:val="28"/>
          <w:szCs w:val="28"/>
        </w:rPr>
        <w:lastRenderedPageBreak/>
        <w:t>прививок с целью предупреждения инфекций; ограничение предельного уровня учебной или физической нагрузки, исключающего наступление состояния переутомления; использование страховочных средств и защитных приспособлений в спортивных залах с целью профилактики травматизма – вот меры, обеспечивающие решение этой задачи.</w:t>
      </w:r>
    </w:p>
    <w:p w:rsidR="008B37FF" w:rsidRPr="000849A1" w:rsidRDefault="008B37FF" w:rsidP="008B37FF">
      <w:pPr>
        <w:numPr>
          <w:ilvl w:val="0"/>
          <w:numId w:val="3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Компенсаторно-нейтрализующие. Направленность этих технологий – восполнить недостаток того, что требуется организму для полноценной жизнедеятельности или хотя бы частичной нейтрализации (ограничения) негативных воздействий в тех случаях, когда полностью защитить человека от них не удается. Например, проведение физкультминуток и физкультпауз позволяет нейтрализовать неблагоприятное воздействие сохранения детьми статического положения тела на уроке. Йодирование питьевой воды и соли, применение Йодомарина и витаминно-минеральных комплексов позволяют компенсировать недостаток йода и витаминов в пищевом рационе.</w:t>
      </w:r>
    </w:p>
    <w:p w:rsidR="008B37FF" w:rsidRPr="000849A1" w:rsidRDefault="008B37FF" w:rsidP="008B37FF">
      <w:pPr>
        <w:numPr>
          <w:ilvl w:val="0"/>
          <w:numId w:val="3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Стимулирующие. Эти приемы, методы, технологии позволяют активизировать собственные силы организма, использовать его ресурсы для выхода из дезадаптационного состояния. Например, регулярные физические нагрузки и закаливающие мероприятия способствуют укреплению иммунитета. В рамках педагогических техник учителя пользуются многими подобными приемами на уроках и во внеурочной воспитательной работе. Так, обычная похвала и поощрение ребенка могут значительно активизировать его деятельность. Химические стимуляторы, такие как чай, кофе, энергетики, стали привычным средством, чтобы «взбодрить» организм и повысить умственную и физическую работоспособность.</w:t>
      </w:r>
    </w:p>
    <w:p w:rsidR="008B37FF" w:rsidRPr="000849A1" w:rsidRDefault="008B37FF" w:rsidP="008B37FF">
      <w:pPr>
        <w:numPr>
          <w:ilvl w:val="0"/>
          <w:numId w:val="3"/>
        </w:numPr>
        <w:spacing w:after="459"/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Информационно-обучающие. Обеспечивают необходимыйуровень валеологической грамотности для эффективной заботы не только о своем здоровье, но и о здоровье близких, помогают в формировании культуры здоровья личности. К ним относятся образовательные, просветительские и воспитательные программы, адресованные всем участникам образовательного процесса: учащимся и их родителям, педагогам.</w:t>
      </w:r>
    </w:p>
    <w:p w:rsidR="008B37FF" w:rsidRPr="000849A1" w:rsidRDefault="008B37FF" w:rsidP="008B37FF">
      <w:pPr>
        <w:spacing w:after="132" w:line="259" w:lineRule="auto"/>
        <w:ind w:left="1142" w:right="0" w:firstLine="1123"/>
        <w:rPr>
          <w:sz w:val="28"/>
          <w:szCs w:val="28"/>
        </w:rPr>
      </w:pPr>
      <w:r w:rsidRPr="000849A1">
        <w:rPr>
          <w:b/>
          <w:sz w:val="28"/>
          <w:szCs w:val="28"/>
        </w:rPr>
        <w:t>2.2. Принципы здоровьесберегающей педагогики</w:t>
      </w:r>
    </w:p>
    <w:p w:rsidR="008B37FF" w:rsidRPr="000849A1" w:rsidRDefault="008B37FF" w:rsidP="008B37FF">
      <w:pPr>
        <w:spacing w:after="28"/>
        <w:ind w:left="-15" w:right="0"/>
        <w:rPr>
          <w:sz w:val="28"/>
          <w:szCs w:val="28"/>
        </w:rPr>
      </w:pPr>
      <w:r w:rsidRPr="000849A1">
        <w:rPr>
          <w:sz w:val="28"/>
          <w:szCs w:val="28"/>
        </w:rPr>
        <w:t>В здоровьесберегающей педагогике важно соблюдать следующие принципы: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Принцип ненанесения вреда – «No nocere!» – одинаково важен для медиков, педагогов и родителей. На его соблюдении строится профессиональная этика любой человековедческой профессии, медицинской деонтологии, основ педагогики и дидактики. Известно, что чрезмерная физическая нагрузка может принести значительный вред организму.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 xml:space="preserve">Принцип приоритета действенной заботы о здоровье учащихся и педагогов предполагает, что забота о здоровье детей и подростков должна </w:t>
      </w:r>
      <w:r w:rsidRPr="000849A1">
        <w:rPr>
          <w:sz w:val="28"/>
          <w:szCs w:val="28"/>
        </w:rPr>
        <w:lastRenderedPageBreak/>
        <w:t>осуществляться не на бумаге, а на деле. Все происходящее в образовательном учреждении – от разработки планов, программ, проведения уроков и перемен, организации внеурочной деятельности учащихся – должно оцениваться с позиции влияния на физическое и психическое здоровье детей и педагогов. Реализация этого принципа невозможна без проведения мониторинга здоровья учащихся: физического, психического, духовно-нравственного.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Принцип триединого представления о здоровье определяет необходимость подхода к категории здоровья в соответствии с определением Всемирной организации здравоохранения, т. е. имея в виду неразрывное единство здоровья физического, психического и духовно-нравственного. При его несоблюдении все внимание обращается на физическое здоровье с возложением ответственности за его сохранение на врача, учителя физической культуры. При этом другие стороны здоровья как единого целого – душевное, духовнонравственное – остаются за рамками рассмотрения и оценки. В здоровьесберегающей деятельности учреждения эта методологическая ошибка значительно снижает эффективность проводимой работы.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Принцип непрерывности и преемственности определяет необходимость проводить здоровьесберегающую работу в образовательных учреждениях не от случая к случаю, а каждый день и на каждом уроке. Именно соблюдение этого принципа в процессе физического воспитания обеспечивает совершенствование двигательных способностей, повышение адаптационных возможностей, развитие физических качеств.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Принцип субъект-субъектного взаимоотношения предпола-гает, что не только педагоги обязаны обеспечивать здоровьесберегающие условия образовательного процесса, но и сам ребенок должен активно участвовать в решении этой задачи, соблюдая правила здорового образа жизни, например, делать утреннюю гигиеническую гимнастику, больше времени проводить на свежем воздухе, меньше сидеть за компьютером, не употреблять в пищу «вредные» продукты и т. д. Другая сторона реализации данного принципа – необходимость обеспечения индивидуального подхода к учащемуся. Субъект, в отличие от объекта, всегда индивидуален, и учет индивидуальных особенностей (состояния здоровья, пола, интересов и потребностей и др.) определяет эффективность здоровьесберегающей работы.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Принцип соответствия содержания и организации обучения возрастным особенностям учащихся предполагает подбор объема физической нагрузки и сложности выполняемых упражнений в соответствии с возрастными возможностями детей. Это одно из главных и обязательных требований к любой физкультурно-оздоровительной технологии, определяющей характер ее влияния на здоровье учащихся.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 xml:space="preserve">Комплексный, междисциплинарный подход – основа эффективной работы по охране здоровья человека. Только тесное взаимодействие педагогов, психологов и врачей является условием достижения намеченных </w:t>
      </w:r>
      <w:r w:rsidRPr="000849A1">
        <w:rPr>
          <w:sz w:val="28"/>
          <w:szCs w:val="28"/>
        </w:rPr>
        <w:lastRenderedPageBreak/>
        <w:t>результатов здоровьесберегающих программ. Взаимопонимание между специалистами, занимающимися проблемами здоровья детей, должно быть таким, чтобы они составляли единую команду, понимая друг друга с полуслова.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Принцип медико-психологической компетентности учителя определяет высокие требования к уровню психологической и медико-валеологической грамотности педагогов, стремящихся использовать в своей работе здоровьесберегающие технологии. Эффективно работающий педагог – это хороший психолог и медик. Выполнение данного принципа может быть обеспечено как введением соответствующих учебных курсов в программы педагогических и физкультурных вузов, так и повышением квалификации уже работающих учителей.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Общепедагогический принцип гармоничного сочетанияобучающих, воспитывающих и развивающих педагогических воздействий реализуется на физкультурных занятиях посредством решения образовательных, воспитательных и оздоровительных задач.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Приоритет позитивных воздействий (подкреплений) над негативными (запретами, порицаниями) – один из важнейших общепедагогических постулатов и одно из важнейших условий здоровьесберегающей педагогики. Преобладание запретов, порицаний, неодобрений у педагогов и родителей в процессе воспитания оказывает неблагоприятное воздействие на здоровье и психическое развитие детей. Фиксирование внимания ребенка преимущественно на недостатках и ошибках формирует психологически ущербную личность с заниженной самооценкой и комплексом неполноценности, не способную ставить настоящие цели и добиваться их достижения. Однако, по результатам многих исследований, именно такие педагогические воздействия преобладают в российских образовательных учреждениях, особенно среди тренеров.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Приоритет активных методов обучения предполагает использование только научно-обоснованных программ педагогической деятельности, направленных на сохранение и укрепление здоровья.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 xml:space="preserve">Принцип сочетания охранительной и тренирующей стратегий. Охранительная стратегия направлена на создание условий для ребенка, защищающих его от воздействия вредных (патогенных) факторов. Тренирующая стратегия направлена на повышение адаптационных возможностей, чтобы организм мог справляться с нежелательными, опасными для здоровья воздействиями (вирусами, бактериями). В каждодневной педагогической работе этот принцип проявляется в требовании обеспечивать для всех занимающихся такой уровень физической нагрузки, который (при учете индивидуальных особенностей и возможностей каждого учащегося) соответствовал бы тренирующему уровню, т. е. был бы выше охранительного (щадящего), но ниже утомляющего (а тем более переутомляющего). Умение </w:t>
      </w:r>
      <w:r w:rsidRPr="000849A1">
        <w:rPr>
          <w:sz w:val="28"/>
          <w:szCs w:val="28"/>
        </w:rPr>
        <w:lastRenderedPageBreak/>
        <w:t>найти для каждого ученика этот оптимальный уровень нагрузки и организовать его соблюдение во многом определяет профессионализм педагога, особенно в достижении здоровьесберегающих результатов в процессе физического воспитания и занятий спортом.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Принцип формирования ответственности ребенка за своездоровье. Безответственное отношение ребенка, подростка к своему здоровью сводит на нет все усилия по формированию культуры здоровья, так как не обеспечивает необходимых условий для реализации знаний, умений, навыков в ситуации, требующей принятия решений, связанных со здоровьем.</w:t>
      </w:r>
    </w:p>
    <w:p w:rsidR="008B37FF" w:rsidRPr="000849A1" w:rsidRDefault="008B37FF" w:rsidP="008B37FF">
      <w:pPr>
        <w:numPr>
          <w:ilvl w:val="0"/>
          <w:numId w:val="4"/>
        </w:numPr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Принцип отсроченного результата предполагает учет тогофакта, что результаты здоровьесберегающей работы видны не сразу. Поэтому в начале организации работы, направленной на сохранение и укрепление здоровья детей, необходимо запастись терпением и не опускать руки при отсутствии видимых результатов в первые недели и месяцы занятий.</w:t>
      </w:r>
    </w:p>
    <w:p w:rsidR="008B37FF" w:rsidRPr="000849A1" w:rsidRDefault="008B37FF" w:rsidP="008B37FF">
      <w:pPr>
        <w:numPr>
          <w:ilvl w:val="0"/>
          <w:numId w:val="4"/>
        </w:numPr>
        <w:spacing w:after="373"/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Принцип контроля за результатами направлен на организацию и проведение диагностики состояния здоровья детей и подростков, основанной на получении обратной связи. Может быть реализован как в работе всего образовательного учреждения (проведение диагностики, мониторинга здоровья), так и в работе каждого педагога, в его индивидуальной педагогической технологии.</w:t>
      </w:r>
    </w:p>
    <w:p w:rsidR="008B37FF" w:rsidRPr="000849A1" w:rsidRDefault="008B37FF" w:rsidP="008B37FF">
      <w:pPr>
        <w:pStyle w:val="2"/>
        <w:ind w:left="16"/>
        <w:rPr>
          <w:sz w:val="28"/>
          <w:szCs w:val="28"/>
        </w:rPr>
      </w:pPr>
      <w:r w:rsidRPr="000849A1">
        <w:rPr>
          <w:sz w:val="28"/>
          <w:szCs w:val="28"/>
        </w:rPr>
        <w:t>Контрольные вопросы</w:t>
      </w:r>
    </w:p>
    <w:p w:rsidR="008B37FF" w:rsidRPr="000849A1" w:rsidRDefault="008B37FF" w:rsidP="008B37FF">
      <w:pPr>
        <w:numPr>
          <w:ilvl w:val="0"/>
          <w:numId w:val="5"/>
        </w:numPr>
        <w:spacing w:line="247" w:lineRule="auto"/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Дайте общее представление о здоровьесберегающих образовательных технологиях.</w:t>
      </w:r>
    </w:p>
    <w:p w:rsidR="008B37FF" w:rsidRPr="000849A1" w:rsidRDefault="008B37FF" w:rsidP="008B37FF">
      <w:pPr>
        <w:numPr>
          <w:ilvl w:val="0"/>
          <w:numId w:val="5"/>
        </w:numPr>
        <w:spacing w:line="247" w:lineRule="auto"/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Охарактеризуйте здоровьесберегающие технологии по направленности и характеру действия.</w:t>
      </w:r>
    </w:p>
    <w:p w:rsidR="008B37FF" w:rsidRPr="000849A1" w:rsidRDefault="008B37FF" w:rsidP="008B37FF">
      <w:pPr>
        <w:numPr>
          <w:ilvl w:val="0"/>
          <w:numId w:val="5"/>
        </w:numPr>
        <w:spacing w:line="247" w:lineRule="auto"/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Перечислите принципы здоровьесберегающей педагогики.</w:t>
      </w:r>
    </w:p>
    <w:p w:rsidR="008B37FF" w:rsidRPr="000849A1" w:rsidRDefault="008B37FF" w:rsidP="008B37FF">
      <w:pPr>
        <w:numPr>
          <w:ilvl w:val="0"/>
          <w:numId w:val="5"/>
        </w:numPr>
        <w:spacing w:line="247" w:lineRule="auto"/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Приведите примеры реализации принципов «Не навреди!» на занятиях по физическому воспитанию.</w:t>
      </w:r>
    </w:p>
    <w:p w:rsidR="008B37FF" w:rsidRPr="000849A1" w:rsidRDefault="008B37FF" w:rsidP="008B37FF">
      <w:pPr>
        <w:numPr>
          <w:ilvl w:val="0"/>
          <w:numId w:val="5"/>
        </w:numPr>
        <w:spacing w:line="247" w:lineRule="auto"/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Приведите примеры сочетания охранительной и тренирующей стратегий на занятиях по физическому воспитанию.</w:t>
      </w:r>
    </w:p>
    <w:p w:rsidR="008B37FF" w:rsidRDefault="008B37FF" w:rsidP="008B37FF">
      <w:pPr>
        <w:numPr>
          <w:ilvl w:val="0"/>
          <w:numId w:val="5"/>
        </w:numPr>
        <w:spacing w:line="247" w:lineRule="auto"/>
        <w:ind w:right="0" w:firstLine="388"/>
        <w:rPr>
          <w:sz w:val="28"/>
          <w:szCs w:val="28"/>
        </w:rPr>
      </w:pPr>
      <w:r w:rsidRPr="000849A1">
        <w:rPr>
          <w:sz w:val="28"/>
          <w:szCs w:val="28"/>
        </w:rPr>
        <w:t>Как вы понимаете принцип формирования ответственности детейза свое здоровье?</w:t>
      </w:r>
    </w:p>
    <w:p w:rsidR="005C4955" w:rsidRDefault="005C4955" w:rsidP="005C4955">
      <w:pPr>
        <w:spacing w:line="247" w:lineRule="auto"/>
        <w:ind w:right="0"/>
        <w:rPr>
          <w:sz w:val="28"/>
          <w:szCs w:val="28"/>
        </w:rPr>
      </w:pPr>
    </w:p>
    <w:p w:rsidR="005C4955" w:rsidRDefault="005C4955" w:rsidP="005C4955">
      <w:pPr>
        <w:spacing w:line="247" w:lineRule="auto"/>
        <w:ind w:right="0"/>
        <w:rPr>
          <w:sz w:val="28"/>
          <w:szCs w:val="28"/>
        </w:rPr>
      </w:pPr>
    </w:p>
    <w:p w:rsidR="005C4955" w:rsidRDefault="005C4955" w:rsidP="005C4955">
      <w:pPr>
        <w:spacing w:line="247" w:lineRule="auto"/>
        <w:ind w:right="0"/>
        <w:rPr>
          <w:sz w:val="28"/>
          <w:szCs w:val="28"/>
        </w:rPr>
      </w:pPr>
    </w:p>
    <w:p w:rsidR="005C4955" w:rsidRDefault="005C4955" w:rsidP="005C4955">
      <w:pPr>
        <w:spacing w:line="247" w:lineRule="auto"/>
        <w:ind w:right="0"/>
        <w:rPr>
          <w:sz w:val="28"/>
          <w:szCs w:val="28"/>
        </w:rPr>
      </w:pPr>
    </w:p>
    <w:p w:rsidR="005C4955" w:rsidRDefault="005C4955" w:rsidP="005C4955">
      <w:pPr>
        <w:spacing w:line="247" w:lineRule="auto"/>
        <w:ind w:right="0"/>
        <w:rPr>
          <w:sz w:val="28"/>
          <w:szCs w:val="28"/>
        </w:rPr>
      </w:pPr>
    </w:p>
    <w:p w:rsidR="005C4955" w:rsidRDefault="005C4955" w:rsidP="005C4955">
      <w:pPr>
        <w:spacing w:line="247" w:lineRule="auto"/>
        <w:ind w:right="0"/>
        <w:rPr>
          <w:sz w:val="28"/>
          <w:szCs w:val="28"/>
        </w:rPr>
      </w:pPr>
    </w:p>
    <w:p w:rsidR="005C4955" w:rsidRDefault="005C4955" w:rsidP="005C4955">
      <w:pPr>
        <w:spacing w:line="247" w:lineRule="auto"/>
        <w:ind w:right="0"/>
        <w:rPr>
          <w:sz w:val="28"/>
          <w:szCs w:val="28"/>
        </w:rPr>
      </w:pPr>
    </w:p>
    <w:p w:rsidR="005C4955" w:rsidRDefault="005C4955" w:rsidP="005C4955">
      <w:pPr>
        <w:spacing w:line="247" w:lineRule="auto"/>
        <w:ind w:right="0"/>
        <w:rPr>
          <w:sz w:val="28"/>
          <w:szCs w:val="28"/>
        </w:rPr>
      </w:pPr>
    </w:p>
    <w:p w:rsidR="005C4955" w:rsidRPr="000849A1" w:rsidRDefault="005C4955" w:rsidP="005C4955">
      <w:pPr>
        <w:spacing w:line="247" w:lineRule="auto"/>
        <w:ind w:right="0"/>
        <w:rPr>
          <w:sz w:val="28"/>
          <w:szCs w:val="28"/>
        </w:rPr>
      </w:pPr>
      <w:bookmarkStart w:id="0" w:name="_GoBack"/>
      <w:bookmarkEnd w:id="0"/>
    </w:p>
    <w:sectPr w:rsidR="005C4955" w:rsidRPr="000849A1" w:rsidSect="000849A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7B" w:rsidRDefault="00EF677B" w:rsidP="008B37FF">
      <w:pPr>
        <w:spacing w:after="0" w:line="240" w:lineRule="auto"/>
      </w:pPr>
      <w:r>
        <w:separator/>
      </w:r>
    </w:p>
  </w:endnote>
  <w:endnote w:type="continuationSeparator" w:id="0">
    <w:p w:rsidR="00EF677B" w:rsidRDefault="00EF677B" w:rsidP="008B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36307"/>
      <w:docPartObj>
        <w:docPartGallery w:val="Page Numbers (Bottom of Page)"/>
        <w:docPartUnique/>
      </w:docPartObj>
    </w:sdtPr>
    <w:sdtEndPr/>
    <w:sdtContent>
      <w:p w:rsidR="000849A1" w:rsidRDefault="000849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29">
          <w:rPr>
            <w:noProof/>
          </w:rPr>
          <w:t>6</w:t>
        </w:r>
        <w:r>
          <w:fldChar w:fldCharType="end"/>
        </w:r>
      </w:p>
    </w:sdtContent>
  </w:sdt>
  <w:p w:rsidR="000849A1" w:rsidRDefault="00084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7B" w:rsidRDefault="00EF677B" w:rsidP="008B37FF">
      <w:pPr>
        <w:spacing w:after="0" w:line="240" w:lineRule="auto"/>
      </w:pPr>
      <w:r>
        <w:separator/>
      </w:r>
    </w:p>
  </w:footnote>
  <w:footnote w:type="continuationSeparator" w:id="0">
    <w:p w:rsidR="00EF677B" w:rsidRDefault="00EF677B" w:rsidP="008B37FF">
      <w:pPr>
        <w:spacing w:after="0" w:line="240" w:lineRule="auto"/>
      </w:pPr>
      <w:r>
        <w:continuationSeparator/>
      </w:r>
    </w:p>
  </w:footnote>
  <w:footnote w:id="1">
    <w:p w:rsidR="008B37FF" w:rsidRDefault="008B37FF" w:rsidP="008B37FF">
      <w:pPr>
        <w:pStyle w:val="footnotedescription"/>
        <w:spacing w:line="261" w:lineRule="auto"/>
        <w:jc w:val="left"/>
      </w:pPr>
      <w:r>
        <w:rPr>
          <w:rStyle w:val="footnotemark"/>
        </w:rPr>
        <w:footnoteRef/>
      </w:r>
      <w:r>
        <w:t xml:space="preserve"> См.: </w:t>
      </w:r>
      <w:r>
        <w:rPr>
          <w:i/>
        </w:rPr>
        <w:t>Смирнов Н. К.</w:t>
      </w:r>
      <w:r>
        <w:t xml:space="preserve"> Здоровьесберегающие образовательные технологии в работе учителя и школы. М. : АРКТИ, 2003. С. 258.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7B6"/>
    <w:multiLevelType w:val="hybridMultilevel"/>
    <w:tmpl w:val="B85ACF56"/>
    <w:lvl w:ilvl="0" w:tplc="A6BE571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B30A78A">
      <w:start w:val="1"/>
      <w:numFmt w:val="bullet"/>
      <w:lvlText w:val="o"/>
      <w:lvlJc w:val="left"/>
      <w:pPr>
        <w:ind w:left="14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F9E610E">
      <w:start w:val="1"/>
      <w:numFmt w:val="bullet"/>
      <w:lvlText w:val="▪"/>
      <w:lvlJc w:val="left"/>
      <w:pPr>
        <w:ind w:left="21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FF2F33A">
      <w:start w:val="1"/>
      <w:numFmt w:val="bullet"/>
      <w:lvlText w:val="•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2A2FF48">
      <w:start w:val="1"/>
      <w:numFmt w:val="bullet"/>
      <w:lvlText w:val="o"/>
      <w:lvlJc w:val="left"/>
      <w:pPr>
        <w:ind w:left="36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F20D0E">
      <w:start w:val="1"/>
      <w:numFmt w:val="bullet"/>
      <w:lvlText w:val="▪"/>
      <w:lvlJc w:val="left"/>
      <w:pPr>
        <w:ind w:left="43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C3A78DE">
      <w:start w:val="1"/>
      <w:numFmt w:val="bullet"/>
      <w:lvlText w:val="•"/>
      <w:lvlJc w:val="left"/>
      <w:pPr>
        <w:ind w:left="5075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7B66656">
      <w:start w:val="1"/>
      <w:numFmt w:val="bullet"/>
      <w:lvlText w:val="o"/>
      <w:lvlJc w:val="left"/>
      <w:pPr>
        <w:ind w:left="57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212DB0A">
      <w:start w:val="1"/>
      <w:numFmt w:val="bullet"/>
      <w:lvlText w:val="▪"/>
      <w:lvlJc w:val="left"/>
      <w:pPr>
        <w:ind w:left="65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863697"/>
    <w:multiLevelType w:val="hybridMultilevel"/>
    <w:tmpl w:val="F782D40A"/>
    <w:lvl w:ilvl="0" w:tplc="1BF6F11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67A075E">
      <w:start w:val="1"/>
      <w:numFmt w:val="bullet"/>
      <w:lvlText w:val="o"/>
      <w:lvlJc w:val="left"/>
      <w:pPr>
        <w:ind w:left="14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7A2A9D4">
      <w:start w:val="1"/>
      <w:numFmt w:val="bullet"/>
      <w:lvlText w:val="▪"/>
      <w:lvlJc w:val="left"/>
      <w:pPr>
        <w:ind w:left="21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4C76A4">
      <w:start w:val="1"/>
      <w:numFmt w:val="bullet"/>
      <w:lvlText w:val="•"/>
      <w:lvlJc w:val="left"/>
      <w:pPr>
        <w:ind w:left="291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23C92E6">
      <w:start w:val="1"/>
      <w:numFmt w:val="bullet"/>
      <w:lvlText w:val="o"/>
      <w:lvlJc w:val="left"/>
      <w:pPr>
        <w:ind w:left="36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8DE254E">
      <w:start w:val="1"/>
      <w:numFmt w:val="bullet"/>
      <w:lvlText w:val="▪"/>
      <w:lvlJc w:val="left"/>
      <w:pPr>
        <w:ind w:left="43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587914">
      <w:start w:val="1"/>
      <w:numFmt w:val="bullet"/>
      <w:lvlText w:val="•"/>
      <w:lvlJc w:val="left"/>
      <w:pPr>
        <w:ind w:left="507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73EFC18">
      <w:start w:val="1"/>
      <w:numFmt w:val="bullet"/>
      <w:lvlText w:val="o"/>
      <w:lvlJc w:val="left"/>
      <w:pPr>
        <w:ind w:left="57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3D08282">
      <w:start w:val="1"/>
      <w:numFmt w:val="bullet"/>
      <w:lvlText w:val="▪"/>
      <w:lvlJc w:val="left"/>
      <w:pPr>
        <w:ind w:left="65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0D5712"/>
    <w:multiLevelType w:val="hybridMultilevel"/>
    <w:tmpl w:val="25D25814"/>
    <w:lvl w:ilvl="0" w:tplc="5F909CF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6F88040">
      <w:start w:val="1"/>
      <w:numFmt w:val="lowerLetter"/>
      <w:lvlText w:val="%2"/>
      <w:lvlJc w:val="left"/>
      <w:pPr>
        <w:ind w:left="1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F64926">
      <w:start w:val="1"/>
      <w:numFmt w:val="lowerRoman"/>
      <w:lvlText w:val="%3"/>
      <w:lvlJc w:val="left"/>
      <w:pPr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C6D312">
      <w:start w:val="1"/>
      <w:numFmt w:val="decimal"/>
      <w:lvlText w:val="%4"/>
      <w:lvlJc w:val="left"/>
      <w:pPr>
        <w:ind w:left="2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AD2207E">
      <w:start w:val="1"/>
      <w:numFmt w:val="lowerLetter"/>
      <w:lvlText w:val="%5"/>
      <w:lvlJc w:val="left"/>
      <w:pPr>
        <w:ind w:left="3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E341F64">
      <w:start w:val="1"/>
      <w:numFmt w:val="lowerRoman"/>
      <w:lvlText w:val="%6"/>
      <w:lvlJc w:val="left"/>
      <w:pPr>
        <w:ind w:left="4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94CE1A">
      <w:start w:val="1"/>
      <w:numFmt w:val="decimal"/>
      <w:lvlText w:val="%7"/>
      <w:lvlJc w:val="left"/>
      <w:pPr>
        <w:ind w:left="5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E4BF68">
      <w:start w:val="1"/>
      <w:numFmt w:val="lowerLetter"/>
      <w:lvlText w:val="%8"/>
      <w:lvlJc w:val="left"/>
      <w:pPr>
        <w:ind w:left="5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4BC34FE">
      <w:start w:val="1"/>
      <w:numFmt w:val="lowerRoman"/>
      <w:lvlText w:val="%9"/>
      <w:lvlJc w:val="left"/>
      <w:pPr>
        <w:ind w:left="6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DF918A0"/>
    <w:multiLevelType w:val="hybridMultilevel"/>
    <w:tmpl w:val="B2AE675E"/>
    <w:lvl w:ilvl="0" w:tplc="FA9490F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E2C7C68">
      <w:start w:val="1"/>
      <w:numFmt w:val="lowerLetter"/>
      <w:lvlText w:val="%2"/>
      <w:lvlJc w:val="left"/>
      <w:pPr>
        <w:ind w:left="1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1ECA64">
      <w:start w:val="1"/>
      <w:numFmt w:val="lowerRoman"/>
      <w:lvlText w:val="%3"/>
      <w:lvlJc w:val="left"/>
      <w:pPr>
        <w:ind w:left="2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194922E">
      <w:start w:val="1"/>
      <w:numFmt w:val="decimal"/>
      <w:lvlText w:val="%4"/>
      <w:lvlJc w:val="left"/>
      <w:pPr>
        <w:ind w:left="2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3C1794">
      <w:start w:val="1"/>
      <w:numFmt w:val="lowerLetter"/>
      <w:lvlText w:val="%5"/>
      <w:lvlJc w:val="left"/>
      <w:pPr>
        <w:ind w:left="3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C6B1E">
      <w:start w:val="1"/>
      <w:numFmt w:val="lowerRoman"/>
      <w:lvlText w:val="%6"/>
      <w:lvlJc w:val="left"/>
      <w:pPr>
        <w:ind w:left="4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B6AA5BC">
      <w:start w:val="1"/>
      <w:numFmt w:val="decimal"/>
      <w:lvlText w:val="%7"/>
      <w:lvlJc w:val="left"/>
      <w:pPr>
        <w:ind w:left="5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61EE572">
      <w:start w:val="1"/>
      <w:numFmt w:val="lowerLetter"/>
      <w:lvlText w:val="%8"/>
      <w:lvlJc w:val="left"/>
      <w:pPr>
        <w:ind w:left="5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11E0178">
      <w:start w:val="1"/>
      <w:numFmt w:val="lowerRoman"/>
      <w:lvlText w:val="%9"/>
      <w:lvlJc w:val="left"/>
      <w:pPr>
        <w:ind w:left="6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BC2C9B"/>
    <w:multiLevelType w:val="hybridMultilevel"/>
    <w:tmpl w:val="DFEAD0EA"/>
    <w:lvl w:ilvl="0" w:tplc="2298ACEC">
      <w:start w:val="1"/>
      <w:numFmt w:val="decimal"/>
      <w:lvlText w:val="%1."/>
      <w:lvlJc w:val="left"/>
      <w:pPr>
        <w:ind w:left="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29C9AB2">
      <w:start w:val="1"/>
      <w:numFmt w:val="lowerLetter"/>
      <w:lvlText w:val="%2"/>
      <w:lvlJc w:val="left"/>
      <w:pPr>
        <w:ind w:left="1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C9AEF1C">
      <w:start w:val="1"/>
      <w:numFmt w:val="lowerRoman"/>
      <w:lvlText w:val="%3"/>
      <w:lvlJc w:val="left"/>
      <w:pPr>
        <w:ind w:left="2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0B2396C">
      <w:start w:val="1"/>
      <w:numFmt w:val="decimal"/>
      <w:lvlText w:val="%4"/>
      <w:lvlJc w:val="left"/>
      <w:pPr>
        <w:ind w:left="2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7EC85E0">
      <w:start w:val="1"/>
      <w:numFmt w:val="lowerLetter"/>
      <w:lvlText w:val="%5"/>
      <w:lvlJc w:val="left"/>
      <w:pPr>
        <w:ind w:left="3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C68AC9E">
      <w:start w:val="1"/>
      <w:numFmt w:val="lowerRoman"/>
      <w:lvlText w:val="%6"/>
      <w:lvlJc w:val="left"/>
      <w:pPr>
        <w:ind w:left="4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720690">
      <w:start w:val="1"/>
      <w:numFmt w:val="decimal"/>
      <w:lvlText w:val="%7"/>
      <w:lvlJc w:val="left"/>
      <w:pPr>
        <w:ind w:left="5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018E104">
      <w:start w:val="1"/>
      <w:numFmt w:val="lowerLetter"/>
      <w:lvlText w:val="%8"/>
      <w:lvlJc w:val="left"/>
      <w:pPr>
        <w:ind w:left="5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9CCF21C">
      <w:start w:val="1"/>
      <w:numFmt w:val="lowerRoman"/>
      <w:lvlText w:val="%9"/>
      <w:lvlJc w:val="left"/>
      <w:pPr>
        <w:ind w:left="6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A054C32"/>
    <w:multiLevelType w:val="hybridMultilevel"/>
    <w:tmpl w:val="D43C93D6"/>
    <w:lvl w:ilvl="0" w:tplc="DFF0BFC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022056E">
      <w:start w:val="1"/>
      <w:numFmt w:val="bullet"/>
      <w:lvlText w:val="o"/>
      <w:lvlJc w:val="left"/>
      <w:pPr>
        <w:ind w:left="14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7228974">
      <w:start w:val="1"/>
      <w:numFmt w:val="bullet"/>
      <w:lvlText w:val="▪"/>
      <w:lvlJc w:val="left"/>
      <w:pPr>
        <w:ind w:left="21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0286E66">
      <w:start w:val="1"/>
      <w:numFmt w:val="bullet"/>
      <w:lvlText w:val="•"/>
      <w:lvlJc w:val="left"/>
      <w:pPr>
        <w:ind w:left="291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23CB152">
      <w:start w:val="1"/>
      <w:numFmt w:val="bullet"/>
      <w:lvlText w:val="o"/>
      <w:lvlJc w:val="left"/>
      <w:pPr>
        <w:ind w:left="36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78E436">
      <w:start w:val="1"/>
      <w:numFmt w:val="bullet"/>
      <w:lvlText w:val="▪"/>
      <w:lvlJc w:val="left"/>
      <w:pPr>
        <w:ind w:left="43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8F0BA60">
      <w:start w:val="1"/>
      <w:numFmt w:val="bullet"/>
      <w:lvlText w:val="•"/>
      <w:lvlJc w:val="left"/>
      <w:pPr>
        <w:ind w:left="507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EDAA2AC">
      <w:start w:val="1"/>
      <w:numFmt w:val="bullet"/>
      <w:lvlText w:val="o"/>
      <w:lvlJc w:val="left"/>
      <w:pPr>
        <w:ind w:left="57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42866A0">
      <w:start w:val="1"/>
      <w:numFmt w:val="bullet"/>
      <w:lvlText w:val="▪"/>
      <w:lvlJc w:val="left"/>
      <w:pPr>
        <w:ind w:left="65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E0367DC"/>
    <w:multiLevelType w:val="hybridMultilevel"/>
    <w:tmpl w:val="4CEC62DA"/>
    <w:lvl w:ilvl="0" w:tplc="C9D45DD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E14B13E">
      <w:start w:val="1"/>
      <w:numFmt w:val="lowerLetter"/>
      <w:lvlText w:val="%2"/>
      <w:lvlJc w:val="left"/>
      <w:pPr>
        <w:ind w:left="1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CE8E8A6">
      <w:start w:val="1"/>
      <w:numFmt w:val="lowerRoman"/>
      <w:lvlText w:val="%3"/>
      <w:lvlJc w:val="left"/>
      <w:pPr>
        <w:ind w:left="2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8E0B2B6">
      <w:start w:val="1"/>
      <w:numFmt w:val="decimal"/>
      <w:lvlText w:val="%4"/>
      <w:lvlJc w:val="left"/>
      <w:pPr>
        <w:ind w:left="2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4FED572">
      <w:start w:val="1"/>
      <w:numFmt w:val="lowerLetter"/>
      <w:lvlText w:val="%5"/>
      <w:lvlJc w:val="left"/>
      <w:pPr>
        <w:ind w:left="3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8CE1D94">
      <w:start w:val="1"/>
      <w:numFmt w:val="lowerRoman"/>
      <w:lvlText w:val="%6"/>
      <w:lvlJc w:val="left"/>
      <w:pPr>
        <w:ind w:left="4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BB4EA7C">
      <w:start w:val="1"/>
      <w:numFmt w:val="decimal"/>
      <w:lvlText w:val="%7"/>
      <w:lvlJc w:val="left"/>
      <w:pPr>
        <w:ind w:left="5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DB8F03C">
      <w:start w:val="1"/>
      <w:numFmt w:val="lowerLetter"/>
      <w:lvlText w:val="%8"/>
      <w:lvlJc w:val="left"/>
      <w:pPr>
        <w:ind w:left="5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634204C">
      <w:start w:val="1"/>
      <w:numFmt w:val="lowerRoman"/>
      <w:lvlText w:val="%9"/>
      <w:lvlJc w:val="left"/>
      <w:pPr>
        <w:ind w:left="6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A9E0A23"/>
    <w:multiLevelType w:val="hybridMultilevel"/>
    <w:tmpl w:val="262A619E"/>
    <w:lvl w:ilvl="0" w:tplc="45CAB2AE">
      <w:start w:val="1"/>
      <w:numFmt w:val="bullet"/>
      <w:lvlText w:val="–"/>
      <w:lvlJc w:val="left"/>
      <w:pPr>
        <w:ind w:left="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6021626">
      <w:start w:val="1"/>
      <w:numFmt w:val="bullet"/>
      <w:lvlText w:val="o"/>
      <w:lvlJc w:val="left"/>
      <w:pPr>
        <w:ind w:left="1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1BE481E">
      <w:start w:val="1"/>
      <w:numFmt w:val="bullet"/>
      <w:lvlText w:val="▪"/>
      <w:lvlJc w:val="left"/>
      <w:pPr>
        <w:ind w:left="2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94AF5C">
      <w:start w:val="1"/>
      <w:numFmt w:val="bullet"/>
      <w:lvlText w:val="•"/>
      <w:lvlJc w:val="left"/>
      <w:pPr>
        <w:ind w:left="2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F0667F0">
      <w:start w:val="1"/>
      <w:numFmt w:val="bullet"/>
      <w:lvlText w:val="o"/>
      <w:lvlJc w:val="left"/>
      <w:pPr>
        <w:ind w:left="3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CC21A4">
      <w:start w:val="1"/>
      <w:numFmt w:val="bullet"/>
      <w:lvlText w:val="▪"/>
      <w:lvlJc w:val="left"/>
      <w:pPr>
        <w:ind w:left="4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501D4E">
      <w:start w:val="1"/>
      <w:numFmt w:val="bullet"/>
      <w:lvlText w:val="•"/>
      <w:lvlJc w:val="left"/>
      <w:pPr>
        <w:ind w:left="5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53EE578">
      <w:start w:val="1"/>
      <w:numFmt w:val="bullet"/>
      <w:lvlText w:val="o"/>
      <w:lvlJc w:val="left"/>
      <w:pPr>
        <w:ind w:left="5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C4CD8DE">
      <w:start w:val="1"/>
      <w:numFmt w:val="bullet"/>
      <w:lvlText w:val="▪"/>
      <w:lvlJc w:val="left"/>
      <w:pPr>
        <w:ind w:left="6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D2D2FB9"/>
    <w:multiLevelType w:val="hybridMultilevel"/>
    <w:tmpl w:val="05A4B94A"/>
    <w:lvl w:ilvl="0" w:tplc="029458F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7649EFA">
      <w:start w:val="1"/>
      <w:numFmt w:val="lowerLetter"/>
      <w:lvlText w:val="%2"/>
      <w:lvlJc w:val="left"/>
      <w:pPr>
        <w:ind w:left="1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8073C">
      <w:start w:val="1"/>
      <w:numFmt w:val="lowerRoman"/>
      <w:lvlText w:val="%3"/>
      <w:lvlJc w:val="left"/>
      <w:pPr>
        <w:ind w:left="2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08CF1A0">
      <w:start w:val="1"/>
      <w:numFmt w:val="decimal"/>
      <w:lvlText w:val="%4"/>
      <w:lvlJc w:val="left"/>
      <w:pPr>
        <w:ind w:left="2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608FFB0">
      <w:start w:val="1"/>
      <w:numFmt w:val="lowerLetter"/>
      <w:lvlText w:val="%5"/>
      <w:lvlJc w:val="left"/>
      <w:pPr>
        <w:ind w:left="3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F7CA650">
      <w:start w:val="1"/>
      <w:numFmt w:val="lowerRoman"/>
      <w:lvlText w:val="%6"/>
      <w:lvlJc w:val="left"/>
      <w:pPr>
        <w:ind w:left="4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1AA25A8">
      <w:start w:val="1"/>
      <w:numFmt w:val="decimal"/>
      <w:lvlText w:val="%7"/>
      <w:lvlJc w:val="left"/>
      <w:pPr>
        <w:ind w:left="5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DA1816">
      <w:start w:val="1"/>
      <w:numFmt w:val="lowerLetter"/>
      <w:lvlText w:val="%8"/>
      <w:lvlJc w:val="left"/>
      <w:pPr>
        <w:ind w:left="5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EDA1954">
      <w:start w:val="1"/>
      <w:numFmt w:val="lowerRoman"/>
      <w:lvlText w:val="%9"/>
      <w:lvlJc w:val="left"/>
      <w:pPr>
        <w:ind w:left="6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4FD578D"/>
    <w:multiLevelType w:val="hybridMultilevel"/>
    <w:tmpl w:val="03C62CEA"/>
    <w:lvl w:ilvl="0" w:tplc="64B25ED8">
      <w:start w:val="1"/>
      <w:numFmt w:val="bullet"/>
      <w:lvlText w:val="•"/>
      <w:lvlJc w:val="left"/>
      <w:pPr>
        <w:ind w:left="39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72068A2">
      <w:start w:val="1"/>
      <w:numFmt w:val="bullet"/>
      <w:lvlText w:val="o"/>
      <w:lvlJc w:val="left"/>
      <w:pPr>
        <w:ind w:left="14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968FE6C">
      <w:start w:val="1"/>
      <w:numFmt w:val="bullet"/>
      <w:lvlText w:val="▪"/>
      <w:lvlJc w:val="left"/>
      <w:pPr>
        <w:ind w:left="21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30ED7A0">
      <w:start w:val="1"/>
      <w:numFmt w:val="bullet"/>
      <w:lvlText w:val="•"/>
      <w:lvlJc w:val="left"/>
      <w:pPr>
        <w:ind w:left="291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84E22FC">
      <w:start w:val="1"/>
      <w:numFmt w:val="bullet"/>
      <w:lvlText w:val="o"/>
      <w:lvlJc w:val="left"/>
      <w:pPr>
        <w:ind w:left="36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71A6C5A">
      <w:start w:val="1"/>
      <w:numFmt w:val="bullet"/>
      <w:lvlText w:val="▪"/>
      <w:lvlJc w:val="left"/>
      <w:pPr>
        <w:ind w:left="43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5EA6264">
      <w:start w:val="1"/>
      <w:numFmt w:val="bullet"/>
      <w:lvlText w:val="•"/>
      <w:lvlJc w:val="left"/>
      <w:pPr>
        <w:ind w:left="507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D70A4EC">
      <w:start w:val="1"/>
      <w:numFmt w:val="bullet"/>
      <w:lvlText w:val="o"/>
      <w:lvlJc w:val="left"/>
      <w:pPr>
        <w:ind w:left="57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D02FBE4">
      <w:start w:val="1"/>
      <w:numFmt w:val="bullet"/>
      <w:lvlText w:val="▪"/>
      <w:lvlJc w:val="left"/>
      <w:pPr>
        <w:ind w:left="65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9B238F7"/>
    <w:multiLevelType w:val="hybridMultilevel"/>
    <w:tmpl w:val="4B161650"/>
    <w:lvl w:ilvl="0" w:tplc="523887E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C0F1CE">
      <w:start w:val="1"/>
      <w:numFmt w:val="lowerLetter"/>
      <w:lvlText w:val="%2"/>
      <w:lvlJc w:val="left"/>
      <w:pPr>
        <w:ind w:left="1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FF8B440">
      <w:start w:val="1"/>
      <w:numFmt w:val="lowerRoman"/>
      <w:lvlText w:val="%3"/>
      <w:lvlJc w:val="left"/>
      <w:pPr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F04CE9C">
      <w:start w:val="1"/>
      <w:numFmt w:val="decimal"/>
      <w:lvlText w:val="%4"/>
      <w:lvlJc w:val="left"/>
      <w:pPr>
        <w:ind w:left="2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070F8B0">
      <w:start w:val="1"/>
      <w:numFmt w:val="lowerLetter"/>
      <w:lvlText w:val="%5"/>
      <w:lvlJc w:val="left"/>
      <w:pPr>
        <w:ind w:left="3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ADE9C02">
      <w:start w:val="1"/>
      <w:numFmt w:val="lowerRoman"/>
      <w:lvlText w:val="%6"/>
      <w:lvlJc w:val="left"/>
      <w:pPr>
        <w:ind w:left="4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33EF2D4">
      <w:start w:val="1"/>
      <w:numFmt w:val="decimal"/>
      <w:lvlText w:val="%7"/>
      <w:lvlJc w:val="left"/>
      <w:pPr>
        <w:ind w:left="5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96E30BC">
      <w:start w:val="1"/>
      <w:numFmt w:val="lowerLetter"/>
      <w:lvlText w:val="%8"/>
      <w:lvlJc w:val="left"/>
      <w:pPr>
        <w:ind w:left="5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0408112">
      <w:start w:val="1"/>
      <w:numFmt w:val="lowerRoman"/>
      <w:lvlText w:val="%9"/>
      <w:lvlJc w:val="left"/>
      <w:pPr>
        <w:ind w:left="6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8736402"/>
    <w:multiLevelType w:val="hybridMultilevel"/>
    <w:tmpl w:val="BD6C5E0C"/>
    <w:lvl w:ilvl="0" w:tplc="6180F7D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6C43768">
      <w:start w:val="1"/>
      <w:numFmt w:val="lowerLetter"/>
      <w:lvlText w:val="%2"/>
      <w:lvlJc w:val="left"/>
      <w:pPr>
        <w:ind w:left="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48124E">
      <w:start w:val="1"/>
      <w:numFmt w:val="lowerRoman"/>
      <w:lvlText w:val="%3"/>
      <w:lvlJc w:val="left"/>
      <w:pPr>
        <w:ind w:left="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6883CA">
      <w:start w:val="1"/>
      <w:numFmt w:val="decimal"/>
      <w:lvlRestart w:val="0"/>
      <w:lvlText w:val="%4."/>
      <w:lvlJc w:val="left"/>
      <w:pPr>
        <w:ind w:left="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2E6C10">
      <w:start w:val="1"/>
      <w:numFmt w:val="lowerLetter"/>
      <w:lvlText w:val="%5"/>
      <w:lvlJc w:val="left"/>
      <w:pPr>
        <w:ind w:left="1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B290F2">
      <w:start w:val="1"/>
      <w:numFmt w:val="lowerRoman"/>
      <w:lvlText w:val="%6"/>
      <w:lvlJc w:val="left"/>
      <w:pPr>
        <w:ind w:left="2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3E20768">
      <w:start w:val="1"/>
      <w:numFmt w:val="decimal"/>
      <w:lvlText w:val="%7"/>
      <w:lvlJc w:val="left"/>
      <w:pPr>
        <w:ind w:left="2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32168C">
      <w:start w:val="1"/>
      <w:numFmt w:val="lowerLetter"/>
      <w:lvlText w:val="%8"/>
      <w:lvlJc w:val="left"/>
      <w:pPr>
        <w:ind w:left="3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F180BFA">
      <w:start w:val="1"/>
      <w:numFmt w:val="lowerRoman"/>
      <w:lvlText w:val="%9"/>
      <w:lvlJc w:val="left"/>
      <w:pPr>
        <w:ind w:left="4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A562B7A"/>
    <w:multiLevelType w:val="multilevel"/>
    <w:tmpl w:val="68D8AB64"/>
    <w:lvl w:ilvl="0">
      <w:start w:val="4"/>
      <w:numFmt w:val="decimal"/>
      <w:lvlText w:val="%1."/>
      <w:lvlJc w:val="left"/>
      <w:pPr>
        <w:ind w:left="2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–"/>
      <w:lvlJc w:val="left"/>
      <w:pPr>
        <w:ind w:left="2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1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2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2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3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4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E3129B0"/>
    <w:multiLevelType w:val="hybridMultilevel"/>
    <w:tmpl w:val="24006090"/>
    <w:lvl w:ilvl="0" w:tplc="DF4E4E0C">
      <w:start w:val="1"/>
      <w:numFmt w:val="decimal"/>
      <w:lvlText w:val="%1."/>
      <w:lvlJc w:val="left"/>
      <w:pPr>
        <w:ind w:left="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75A0F86">
      <w:start w:val="1"/>
      <w:numFmt w:val="lowerLetter"/>
      <w:lvlText w:val="%2"/>
      <w:lvlJc w:val="left"/>
      <w:pPr>
        <w:ind w:left="1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8AA7446">
      <w:start w:val="1"/>
      <w:numFmt w:val="lowerRoman"/>
      <w:lvlText w:val="%3"/>
      <w:lvlJc w:val="left"/>
      <w:pPr>
        <w:ind w:left="2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D6CA87E">
      <w:start w:val="1"/>
      <w:numFmt w:val="decimal"/>
      <w:lvlText w:val="%4"/>
      <w:lvlJc w:val="left"/>
      <w:pPr>
        <w:ind w:left="2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281B6C">
      <w:start w:val="1"/>
      <w:numFmt w:val="lowerLetter"/>
      <w:lvlText w:val="%5"/>
      <w:lvlJc w:val="left"/>
      <w:pPr>
        <w:ind w:left="3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CACE1D8">
      <w:start w:val="1"/>
      <w:numFmt w:val="lowerRoman"/>
      <w:lvlText w:val="%6"/>
      <w:lvlJc w:val="left"/>
      <w:pPr>
        <w:ind w:left="4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0A661C4">
      <w:start w:val="1"/>
      <w:numFmt w:val="decimal"/>
      <w:lvlText w:val="%7"/>
      <w:lvlJc w:val="left"/>
      <w:pPr>
        <w:ind w:left="5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79E9E64">
      <w:start w:val="1"/>
      <w:numFmt w:val="lowerLetter"/>
      <w:lvlText w:val="%8"/>
      <w:lvlJc w:val="left"/>
      <w:pPr>
        <w:ind w:left="5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2B849C4">
      <w:start w:val="1"/>
      <w:numFmt w:val="lowerRoman"/>
      <w:lvlText w:val="%9"/>
      <w:lvlJc w:val="left"/>
      <w:pPr>
        <w:ind w:left="6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8A6410C"/>
    <w:multiLevelType w:val="hybridMultilevel"/>
    <w:tmpl w:val="5322B692"/>
    <w:lvl w:ilvl="0" w:tplc="A6B63E3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56C71C">
      <w:start w:val="1"/>
      <w:numFmt w:val="bullet"/>
      <w:lvlText w:val="o"/>
      <w:lvlJc w:val="left"/>
      <w:pPr>
        <w:ind w:left="4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1C861BA">
      <w:start w:val="1"/>
      <w:numFmt w:val="bullet"/>
      <w:lvlText w:val="▪"/>
      <w:lvlJc w:val="left"/>
      <w:pPr>
        <w:ind w:left="6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B3EE0C6">
      <w:start w:val="1"/>
      <w:numFmt w:val="bullet"/>
      <w:lvlRestart w:val="0"/>
      <w:lvlText w:val="•"/>
      <w:lvlJc w:val="left"/>
      <w:pPr>
        <w:ind w:left="986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E52C73A">
      <w:start w:val="1"/>
      <w:numFmt w:val="bullet"/>
      <w:lvlText w:val="o"/>
      <w:lvlJc w:val="left"/>
      <w:pPr>
        <w:ind w:left="1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7CD4A0">
      <w:start w:val="1"/>
      <w:numFmt w:val="bullet"/>
      <w:lvlText w:val="▪"/>
      <w:lvlJc w:val="left"/>
      <w:pPr>
        <w:ind w:left="2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EF61B08">
      <w:start w:val="1"/>
      <w:numFmt w:val="bullet"/>
      <w:lvlText w:val="•"/>
      <w:lvlJc w:val="left"/>
      <w:pPr>
        <w:ind w:left="2918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2B24BEE">
      <w:start w:val="1"/>
      <w:numFmt w:val="bullet"/>
      <w:lvlText w:val="o"/>
      <w:lvlJc w:val="left"/>
      <w:pPr>
        <w:ind w:left="3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F24A9CE">
      <w:start w:val="1"/>
      <w:numFmt w:val="bullet"/>
      <w:lvlText w:val="▪"/>
      <w:lvlJc w:val="left"/>
      <w:pPr>
        <w:ind w:left="4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DF26F30"/>
    <w:multiLevelType w:val="hybridMultilevel"/>
    <w:tmpl w:val="876EF7B0"/>
    <w:lvl w:ilvl="0" w:tplc="BD7EFE9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042819A">
      <w:start w:val="1"/>
      <w:numFmt w:val="lowerLetter"/>
      <w:lvlText w:val="%2"/>
      <w:lvlJc w:val="left"/>
      <w:pPr>
        <w:ind w:left="1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BA2D31A">
      <w:start w:val="1"/>
      <w:numFmt w:val="lowerRoman"/>
      <w:lvlText w:val="%3"/>
      <w:lvlJc w:val="left"/>
      <w:pPr>
        <w:ind w:left="2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2C4F4EE">
      <w:start w:val="1"/>
      <w:numFmt w:val="decimal"/>
      <w:lvlText w:val="%4"/>
      <w:lvlJc w:val="left"/>
      <w:pPr>
        <w:ind w:left="2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7C670CC">
      <w:start w:val="1"/>
      <w:numFmt w:val="lowerLetter"/>
      <w:lvlText w:val="%5"/>
      <w:lvlJc w:val="left"/>
      <w:pPr>
        <w:ind w:left="3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960102E">
      <w:start w:val="1"/>
      <w:numFmt w:val="lowerRoman"/>
      <w:lvlText w:val="%6"/>
      <w:lvlJc w:val="left"/>
      <w:pPr>
        <w:ind w:left="4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EDC37E2">
      <w:start w:val="1"/>
      <w:numFmt w:val="decimal"/>
      <w:lvlText w:val="%7"/>
      <w:lvlJc w:val="left"/>
      <w:pPr>
        <w:ind w:left="5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A0619F0">
      <w:start w:val="1"/>
      <w:numFmt w:val="lowerLetter"/>
      <w:lvlText w:val="%8"/>
      <w:lvlJc w:val="left"/>
      <w:pPr>
        <w:ind w:left="5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CC430B6">
      <w:start w:val="1"/>
      <w:numFmt w:val="lowerRoman"/>
      <w:lvlText w:val="%9"/>
      <w:lvlJc w:val="left"/>
      <w:pPr>
        <w:ind w:left="6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6"/>
    <w:rsid w:val="000849A1"/>
    <w:rsid w:val="00150C29"/>
    <w:rsid w:val="005B5A46"/>
    <w:rsid w:val="005C4955"/>
    <w:rsid w:val="005E0329"/>
    <w:rsid w:val="008B37FF"/>
    <w:rsid w:val="00AF1A1C"/>
    <w:rsid w:val="00EF677B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7CB2-2C00-4DA5-BF96-D2BAD56A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FF"/>
    <w:pPr>
      <w:spacing w:after="5" w:line="252" w:lineRule="auto"/>
      <w:ind w:right="66" w:firstLine="388"/>
      <w:jc w:val="both"/>
    </w:pPr>
    <w:rPr>
      <w:rFonts w:ascii="Times New Roman" w:eastAsia="Times New Roman" w:hAnsi="Times New Roman" w:cs="Times New Roman"/>
      <w:color w:val="181717"/>
      <w:lang w:eastAsia="ru-RU"/>
    </w:rPr>
  </w:style>
  <w:style w:type="paragraph" w:styleId="1">
    <w:name w:val="heading 1"/>
    <w:next w:val="a"/>
    <w:link w:val="10"/>
    <w:uiPriority w:val="9"/>
    <w:qFormat/>
    <w:rsid w:val="008B37FF"/>
    <w:pPr>
      <w:keepNext/>
      <w:keepLines/>
      <w:spacing w:after="0"/>
      <w:ind w:left="64" w:hanging="10"/>
      <w:jc w:val="center"/>
      <w:outlineLvl w:val="0"/>
    </w:pPr>
    <w:rPr>
      <w:rFonts w:ascii="Times New Roman" w:eastAsia="Times New Roman" w:hAnsi="Times New Roman" w:cs="Times New Roman"/>
      <w:b/>
      <w:color w:val="181717"/>
      <w:sz w:val="26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8B37FF"/>
    <w:pPr>
      <w:keepNext/>
      <w:keepLines/>
      <w:spacing w:after="76" w:line="256" w:lineRule="auto"/>
      <w:ind w:left="408" w:right="5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7FF"/>
    <w:rPr>
      <w:rFonts w:ascii="Times New Roman" w:eastAsia="Times New Roman" w:hAnsi="Times New Roman" w:cs="Times New Roman"/>
      <w:b/>
      <w:color w:val="181717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37FF"/>
    <w:rPr>
      <w:rFonts w:ascii="Times New Roman" w:eastAsia="Times New Roman" w:hAnsi="Times New Roman" w:cs="Times New Roman"/>
      <w:b/>
      <w:color w:val="181717"/>
      <w:sz w:val="23"/>
      <w:lang w:eastAsia="ru-RU"/>
    </w:rPr>
  </w:style>
  <w:style w:type="character" w:customStyle="1" w:styleId="footnotedescriptionChar">
    <w:name w:val="footnote description Char"/>
    <w:link w:val="footnotedescription"/>
    <w:locked/>
    <w:rsid w:val="008B37FF"/>
    <w:rPr>
      <w:rFonts w:ascii="Times New Roman" w:eastAsia="Times New Roman" w:hAnsi="Times New Roman" w:cs="Times New Roman"/>
      <w:color w:val="181717"/>
      <w:sz w:val="18"/>
    </w:rPr>
  </w:style>
  <w:style w:type="paragraph" w:customStyle="1" w:styleId="footnotedescription">
    <w:name w:val="footnote description"/>
    <w:next w:val="a"/>
    <w:link w:val="footnotedescriptionChar"/>
    <w:rsid w:val="008B37FF"/>
    <w:pPr>
      <w:spacing w:after="0" w:line="256" w:lineRule="auto"/>
      <w:ind w:firstLine="394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rsid w:val="008B37FF"/>
    <w:rPr>
      <w:rFonts w:ascii="Times New Roman" w:eastAsia="Times New Roman" w:hAnsi="Times New Roman" w:cs="Times New Roman" w:hint="default"/>
      <w:color w:val="181717"/>
      <w:sz w:val="16"/>
      <w:vertAlign w:val="superscript"/>
    </w:rPr>
  </w:style>
  <w:style w:type="table" w:customStyle="1" w:styleId="TableGrid">
    <w:name w:val="TableGrid"/>
    <w:rsid w:val="008B37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9A1"/>
    <w:rPr>
      <w:rFonts w:ascii="Times New Roman" w:eastAsia="Times New Roman" w:hAnsi="Times New Roman" w:cs="Times New Roman"/>
      <w:color w:val="181717"/>
      <w:lang w:eastAsia="ru-RU"/>
    </w:rPr>
  </w:style>
  <w:style w:type="paragraph" w:styleId="a5">
    <w:name w:val="footer"/>
    <w:basedOn w:val="a"/>
    <w:link w:val="a6"/>
    <w:uiPriority w:val="99"/>
    <w:unhideWhenUsed/>
    <w:rsid w:val="0008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9A1"/>
    <w:rPr>
      <w:rFonts w:ascii="Times New Roman" w:eastAsia="Times New Roman" w:hAnsi="Times New Roman" w:cs="Times New Roman"/>
      <w:color w:val="181717"/>
      <w:lang w:eastAsia="ru-RU"/>
    </w:rPr>
  </w:style>
  <w:style w:type="paragraph" w:styleId="a7">
    <w:name w:val="List Paragraph"/>
    <w:basedOn w:val="a"/>
    <w:uiPriority w:val="34"/>
    <w:qFormat/>
    <w:rsid w:val="0015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6</cp:revision>
  <dcterms:created xsi:type="dcterms:W3CDTF">2020-04-04T16:33:00Z</dcterms:created>
  <dcterms:modified xsi:type="dcterms:W3CDTF">2020-04-04T16:50:00Z</dcterms:modified>
</cp:coreProperties>
</file>