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955" w:rsidRDefault="002F2955"/>
    <w:p w:rsidR="002F2955" w:rsidRPr="002F2955" w:rsidRDefault="002F2955" w:rsidP="002F2955"/>
    <w:p w:rsidR="002F2955" w:rsidRDefault="00D661F5" w:rsidP="002F2955">
      <w:pPr>
        <w:rPr>
          <w:rFonts w:ascii="Times New Roman" w:hAnsi="Times New Roman" w:cs="Times New Roman"/>
          <w:b/>
          <w:sz w:val="28"/>
          <w:szCs w:val="28"/>
        </w:rPr>
      </w:pPr>
      <w:r w:rsidRPr="00D661F5">
        <w:rPr>
          <w:rFonts w:ascii="Times New Roman" w:hAnsi="Times New Roman" w:cs="Times New Roman"/>
          <w:b/>
          <w:sz w:val="28"/>
          <w:szCs w:val="28"/>
        </w:rPr>
        <w:t>Кружок ковры и ковровые изделия Дагестана. Содержание и методика проведения занятия</w:t>
      </w:r>
    </w:p>
    <w:p w:rsidR="00B730F3" w:rsidRDefault="008F6BC2" w:rsidP="008F6B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Народное искусство, жизнерадостное по колориту, живое и динамичное по рисунку, реалистическое в образах, пленяет и очаровывает детей, отвечает их эстетическим чувствам. Постигая это искусство, дети в доступной форме усваивают нравы и обычаи своего народа. Ознакомление с табасаранским ковроткачеством оказывает большое влияние на школьников: способствует формированию глубокого интереса к ковровым изделиям, развивает детское творчество и формирует эстетический вкус, воспитывает чувство любви к родному краю.</w:t>
      </w:r>
    </w:p>
    <w:p w:rsidR="00B730F3" w:rsidRDefault="00B730F3" w:rsidP="008F6B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30F3" w:rsidRPr="00257EC8" w:rsidRDefault="00B730F3" w:rsidP="008F6B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3799195"/>
            <wp:effectExtent l="0" t="0" r="3175" b="0"/>
            <wp:docPr id="2" name="Рисунок 2" descr="https://avatars.mds.yandex.net/get-zen_doc/1131118/pub_5bd31e8ffd73ab00ad0e5f73_5bd31ec0d0549400ab5b44e1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1131118/pub_5bd31e8ffd73ab00ad0e5f73_5bd31ec0d0549400ab5b44e1/scale_12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9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BC2" w:rsidRPr="00257EC8" w:rsidRDefault="008F6BC2" w:rsidP="008F6B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Очень точно об этом сказал В. А. Сухомлинский: «Истоки способностей и дарование детей на кончиках пальцев. От пальцев, образно говоря, идут тончайшие ручейки, которые питают источник творческой мысли. Чем больше уверенности и изобретательности в движениях детской руки, тем тоньше взаимодействие с орудием труда, тем сложнее движения необходимы для этого взаимодействия, тем глубже входит взаимодействие рук с природой, с общественным трудом в духовную жизнь ребёнка. Другими словами, чем больше мастерства в детской руке, тем умнее ребёнок»</w:t>
      </w:r>
    </w:p>
    <w:p w:rsidR="002F2955" w:rsidRPr="00257EC8" w:rsidRDefault="008F6BC2" w:rsidP="008F6BC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EC8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F2955" w:rsidRPr="00257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Необходимость приобщения подрастающего поколения к художественным и эстетическим ценностям, воспитание детей средствами народного искусства нашей республики обусловлена современными условиями совершенствования системы образования, г</w:t>
      </w:r>
      <w:r w:rsidR="00D661F5" w:rsidRPr="00257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 </w:t>
      </w:r>
      <w:r w:rsidR="002F2955" w:rsidRPr="00257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школьное воспитание является начальной ступенью развития личности. Основная роль в этом процессе принадлежит эстетическому воспитанию.</w:t>
      </w:r>
    </w:p>
    <w:p w:rsidR="002F2955" w:rsidRPr="00257EC8" w:rsidRDefault="002F2955" w:rsidP="002F2955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</w:t>
      </w:r>
      <w:r w:rsidR="00D661F5" w:rsidRPr="00257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тетическое воспитание в начальных классах</w:t>
      </w:r>
      <w:r w:rsidRPr="00257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это ежедневная работа во всех видах деятельности ребёнка. Никакая самая прогрессивная методика не в силах сделать человека, умеющего видеть и чувствовать прекрасное.</w:t>
      </w:r>
    </w:p>
    <w:p w:rsidR="002F2955" w:rsidRPr="00257EC8" w:rsidRDefault="00D661F5" w:rsidP="002F2955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 давних пор </w:t>
      </w:r>
      <w:r w:rsidR="002F2955" w:rsidRPr="00257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школьная педагогика признаёт огромное воспитательное значение народного искусства. Через близкое и родное творчество своих земляков, детям легче понять и творчество других народов, получить первоначальное эстетическое воспитание.</w:t>
      </w:r>
    </w:p>
    <w:p w:rsidR="002F2955" w:rsidRDefault="002F2955" w:rsidP="002F2955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Заканчива</w:t>
      </w:r>
      <w:r w:rsidR="008F6BC2" w:rsidRPr="00257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рабо</w:t>
      </w:r>
      <w:r w:rsidR="00407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</w:t>
      </w:r>
      <w:r w:rsidR="008F6BC2" w:rsidRPr="00257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 приобщению детей </w:t>
      </w:r>
      <w:r w:rsidRPr="00257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школьного возраста к народному декоративно искусству, можно обратиться к Табасаранскому ковроткачеству. В наше время мало внимания уделяется знакомству детей с Табасаранским искусством </w:t>
      </w:r>
      <w:proofErr w:type="spellStart"/>
      <w:r w:rsidRPr="00257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ковроделия</w:t>
      </w:r>
      <w:proofErr w:type="spellEnd"/>
      <w:r w:rsidRPr="00257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Поэтому необходима практическая разработка условий, оптимизирующих процесс развития художественных способностей и творческого воображения</w:t>
      </w:r>
      <w:r w:rsidR="00407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детей на основе </w:t>
      </w:r>
      <w:r w:rsidRPr="00257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регионального компонента.</w:t>
      </w:r>
    </w:p>
    <w:p w:rsidR="00257EC8" w:rsidRPr="00257EC8" w:rsidRDefault="00257EC8" w:rsidP="002F2955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2955" w:rsidRPr="004079E6" w:rsidRDefault="002F2955" w:rsidP="008F6BC2">
      <w:pP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4079E6">
        <w:rPr>
          <w:rFonts w:ascii="Times New Roman" w:hAnsi="Times New Roman" w:cs="Times New Roman"/>
          <w:b/>
          <w:sz w:val="24"/>
          <w:szCs w:val="24"/>
          <w:lang w:eastAsia="ru-RU"/>
        </w:rPr>
        <w:t>Цели:</w:t>
      </w:r>
    </w:p>
    <w:p w:rsidR="002F2955" w:rsidRPr="00257EC8" w:rsidRDefault="002F2955" w:rsidP="002F295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 детей познавательный интерес к ДПИ Дагестана.</w:t>
      </w:r>
    </w:p>
    <w:p w:rsidR="002F2955" w:rsidRPr="00257EC8" w:rsidRDefault="002F2955" w:rsidP="002F295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Раскрыть некоторые особенности ковроткачества (материалы, специфика орнамента, цвет, композиция)</w:t>
      </w:r>
    </w:p>
    <w:p w:rsidR="002F2955" w:rsidRPr="00257EC8" w:rsidRDefault="002F2955" w:rsidP="002F295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Углублять и обобщать знания детей о Табасаранском искусстве ковроткачества</w:t>
      </w:r>
    </w:p>
    <w:p w:rsidR="002F2955" w:rsidRPr="00257EC8" w:rsidRDefault="002F2955" w:rsidP="002F295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интерес к народному искусству, труду мастериц</w:t>
      </w:r>
    </w:p>
    <w:p w:rsidR="002F2955" w:rsidRPr="004079E6" w:rsidRDefault="002F2955" w:rsidP="008F6BC2">
      <w:pP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4079E6">
        <w:rPr>
          <w:rFonts w:ascii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2F2955" w:rsidRPr="00257EC8" w:rsidRDefault="002F2955" w:rsidP="008F6BC2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57EC8">
        <w:rPr>
          <w:rFonts w:ascii="Times New Roman" w:hAnsi="Times New Roman" w:cs="Times New Roman"/>
          <w:sz w:val="24"/>
          <w:szCs w:val="24"/>
          <w:lang w:eastAsia="ru-RU"/>
        </w:rPr>
        <w:t>Образовательные:</w:t>
      </w:r>
    </w:p>
    <w:p w:rsidR="002F2955" w:rsidRPr="00257EC8" w:rsidRDefault="002F2955" w:rsidP="002F2955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Вызвать интерес у детей к Табасаранскому ковроткачеству.</w:t>
      </w:r>
    </w:p>
    <w:p w:rsidR="002F2955" w:rsidRPr="00257EC8" w:rsidRDefault="002F2955" w:rsidP="002F2955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Углублять знания детей о народных промыслах через ДПИ</w:t>
      </w:r>
    </w:p>
    <w:p w:rsidR="002F2955" w:rsidRPr="00257EC8" w:rsidRDefault="002F2955" w:rsidP="002F2955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Учить детей оригинально со</w:t>
      </w:r>
      <w:r w:rsidR="00257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ставлять узоры из предложенных </w:t>
      </w:r>
      <w:r w:rsidRPr="00257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элементов</w:t>
      </w:r>
    </w:p>
    <w:p w:rsidR="002F2955" w:rsidRPr="00257EC8" w:rsidRDefault="00257EC8" w:rsidP="002F2955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Закрепить умение</w:t>
      </w:r>
      <w:r w:rsidR="002F2955" w:rsidRPr="00257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ориентироваться в различных </w:t>
      </w:r>
      <w:proofErr w:type="gramStart"/>
      <w:r w:rsidR="002F2955" w:rsidRPr="00257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видах  ДПИ</w:t>
      </w:r>
      <w:proofErr w:type="gramEnd"/>
      <w:r w:rsidR="002F2955" w:rsidRPr="00257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Дагестана</w:t>
      </w:r>
    </w:p>
    <w:p w:rsidR="002F2955" w:rsidRPr="00257EC8" w:rsidRDefault="002F2955" w:rsidP="002F2955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Учить видеть красоту и своеобразие ДПИ Дагестана</w:t>
      </w:r>
    </w:p>
    <w:p w:rsidR="002F2955" w:rsidRPr="00257EC8" w:rsidRDefault="002F2955" w:rsidP="008F6BC2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57EC8">
        <w:rPr>
          <w:rFonts w:ascii="Times New Roman" w:hAnsi="Times New Roman" w:cs="Times New Roman"/>
          <w:sz w:val="24"/>
          <w:szCs w:val="24"/>
          <w:lang w:eastAsia="ru-RU"/>
        </w:rPr>
        <w:t>Воспитательные:</w:t>
      </w:r>
    </w:p>
    <w:p w:rsidR="002F2955" w:rsidRPr="00257EC8" w:rsidRDefault="002F2955" w:rsidP="002F2955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Воспитывать у детей любовь к ДПИ Дагестана</w:t>
      </w:r>
    </w:p>
    <w:p w:rsidR="002F2955" w:rsidRPr="00257EC8" w:rsidRDefault="002F2955" w:rsidP="002F2955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Воспитывать уважение к работе народных мастеров.</w:t>
      </w:r>
    </w:p>
    <w:p w:rsidR="002F2955" w:rsidRPr="00257EC8" w:rsidRDefault="002F2955" w:rsidP="002F2955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Воспитывать эстетические и этические чувства.</w:t>
      </w:r>
    </w:p>
    <w:p w:rsidR="002F2955" w:rsidRPr="00257EC8" w:rsidRDefault="002F2955" w:rsidP="002F2955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Воспитывать любознательность.</w:t>
      </w:r>
    </w:p>
    <w:p w:rsidR="002F2955" w:rsidRPr="00257EC8" w:rsidRDefault="002F2955" w:rsidP="008F6BC2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57EC8">
        <w:rPr>
          <w:rFonts w:ascii="Times New Roman" w:hAnsi="Times New Roman" w:cs="Times New Roman"/>
          <w:sz w:val="24"/>
          <w:szCs w:val="24"/>
          <w:lang w:eastAsia="ru-RU"/>
        </w:rPr>
        <w:t>Развивающие:</w:t>
      </w:r>
    </w:p>
    <w:p w:rsidR="002F2955" w:rsidRPr="00257EC8" w:rsidRDefault="002F2955" w:rsidP="002F2955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Развивать познавательную активность детей.</w:t>
      </w:r>
    </w:p>
    <w:p w:rsidR="002F2955" w:rsidRPr="00257EC8" w:rsidRDefault="002F2955" w:rsidP="002F2955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Развивать чувство цвета, композиционные умения.</w:t>
      </w:r>
    </w:p>
    <w:p w:rsidR="002F2955" w:rsidRPr="00257EC8" w:rsidRDefault="002F2955" w:rsidP="002F2955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Развивать внимание, мышление, творческое воображе</w:t>
      </w:r>
      <w:r w:rsidR="00257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ние, зрительную память, умение </w:t>
      </w:r>
      <w:r w:rsidRPr="00257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анализировать.</w:t>
      </w:r>
    </w:p>
    <w:p w:rsidR="00257EC8" w:rsidRPr="00257EC8" w:rsidRDefault="00257EC8" w:rsidP="00257EC8">
      <w:pPr>
        <w:pStyle w:val="a4"/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bookmarkStart w:id="0" w:name="_GoBack"/>
      <w:bookmarkEnd w:id="0"/>
      <w:r w:rsidRPr="00257EC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Педагогические технологии</w:t>
      </w:r>
    </w:p>
    <w:p w:rsidR="00257EC8" w:rsidRPr="00257EC8" w:rsidRDefault="00257EC8" w:rsidP="00257EC8">
      <w:pPr>
        <w:pStyle w:val="a4"/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257EC8" w:rsidRPr="00D661F5" w:rsidRDefault="00257EC8" w:rsidP="00257E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57EC8" w:rsidRPr="00D661F5" w:rsidRDefault="00257EC8" w:rsidP="00257E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61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Дидактические материалы и техническое оснащение</w:t>
      </w:r>
    </w:p>
    <w:p w:rsidR="00257EC8" w:rsidRPr="00D661F5" w:rsidRDefault="00257EC8" w:rsidP="00257EC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57EC8" w:rsidRPr="00D661F5" w:rsidRDefault="00257EC8" w:rsidP="00257E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61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Обучение ковровой вышивки не требует специально оборудованного кабинета, занятия следует проводить в помещении с хорошим освещением и вентиляцией.</w:t>
      </w:r>
    </w:p>
    <w:p w:rsidR="00257EC8" w:rsidRPr="00D661F5" w:rsidRDefault="00257EC8" w:rsidP="00257E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61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качественного проведения занятий необходимо иметь:</w:t>
      </w:r>
    </w:p>
    <w:p w:rsidR="00257EC8" w:rsidRPr="00D661F5" w:rsidRDefault="00257EC8" w:rsidP="00257EC8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61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образцы готовых работ;</w:t>
      </w:r>
    </w:p>
    <w:p w:rsidR="00257EC8" w:rsidRPr="00D661F5" w:rsidRDefault="00257EC8" w:rsidP="00257EC8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61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журналы, книги, фотографии, буклеты;</w:t>
      </w:r>
    </w:p>
    <w:p w:rsidR="00257EC8" w:rsidRPr="00D661F5" w:rsidRDefault="00257EC8" w:rsidP="00257EC8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61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схемы, эскизы;</w:t>
      </w:r>
    </w:p>
    <w:p w:rsidR="00257EC8" w:rsidRPr="00D661F5" w:rsidRDefault="00257EC8" w:rsidP="00257EC8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61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инструкционные карты;</w:t>
      </w:r>
    </w:p>
    <w:p w:rsidR="00257EC8" w:rsidRPr="00D661F5" w:rsidRDefault="00257EC8" w:rsidP="00257EC8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61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учебное и методическое пособия;</w:t>
      </w:r>
    </w:p>
    <w:p w:rsidR="00257EC8" w:rsidRPr="00D661F5" w:rsidRDefault="00257EC8" w:rsidP="00257EC8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61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материалы и инструменты (нити, ткань-основа, подкладочная ткать для обработки изнанки изделия, иглы для коврового ковра, ножницы, булавки с головками, крючок вязальный, деревянные рамки различных размеров, клей ПВА, кисть);</w:t>
      </w:r>
    </w:p>
    <w:p w:rsidR="00257EC8" w:rsidRPr="00D661F5" w:rsidRDefault="00257EC8" w:rsidP="00257EC8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61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другая атрибутика занятия.</w:t>
      </w:r>
    </w:p>
    <w:p w:rsidR="00257EC8" w:rsidRPr="00D661F5" w:rsidRDefault="00257EC8" w:rsidP="00257E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F2955" w:rsidRPr="00257EC8" w:rsidRDefault="00B730F3" w:rsidP="00257E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Материал: </w:t>
      </w:r>
      <w:r w:rsidR="002F2955" w:rsidRPr="00257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нарезанные нитки разного цвета, полоски цветной бумаги, клейкая </w:t>
      </w:r>
      <w:proofErr w:type="gramStart"/>
      <w:r w:rsidR="002F2955" w:rsidRPr="00257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бумага,  клей</w:t>
      </w:r>
      <w:proofErr w:type="gramEnd"/>
      <w:r w:rsidR="002F2955" w:rsidRPr="00257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ножницы, салфетки, разные формы бумаги для ковриков, заготовки для ковров.</w:t>
      </w:r>
    </w:p>
    <w:p w:rsidR="002F2955" w:rsidRPr="00257EC8" w:rsidRDefault="002F2955" w:rsidP="002F2955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57E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Табасаран</w:t>
      </w:r>
      <w:proofErr w:type="spellEnd"/>
      <w:r w:rsidRPr="00257E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славен ковроткачеством.</w:t>
      </w:r>
      <w:r w:rsidRPr="00257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F2955" w:rsidRPr="00257EC8" w:rsidRDefault="002F2955" w:rsidP="002F2955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Девушки – табасаранки</w:t>
      </w:r>
    </w:p>
    <w:p w:rsidR="002F2955" w:rsidRPr="00257EC8" w:rsidRDefault="002F2955" w:rsidP="002F2955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Струны ниток разноцветных</w:t>
      </w:r>
    </w:p>
    <w:p w:rsidR="002F2955" w:rsidRPr="00257EC8" w:rsidRDefault="002F2955" w:rsidP="002F2955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Пальцами перебирают,</w:t>
      </w:r>
    </w:p>
    <w:p w:rsidR="002F2955" w:rsidRPr="00257EC8" w:rsidRDefault="002F2955" w:rsidP="002F2955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Словно музыку играют.</w:t>
      </w:r>
    </w:p>
    <w:p w:rsidR="002F2955" w:rsidRPr="00257EC8" w:rsidRDefault="002F2955" w:rsidP="002F2955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Переливы звуков этих</w:t>
      </w:r>
    </w:p>
    <w:p w:rsidR="002F2955" w:rsidRPr="00257EC8" w:rsidRDefault="002F2955" w:rsidP="002F2955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увидишь на паркете,</w:t>
      </w:r>
    </w:p>
    <w:p w:rsidR="002F2955" w:rsidRPr="00257EC8" w:rsidRDefault="002F2955" w:rsidP="002F2955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стенах внутри домов</w:t>
      </w:r>
    </w:p>
    <w:p w:rsidR="002F2955" w:rsidRDefault="002F2955" w:rsidP="002F2955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Всюду музыка ковров</w:t>
      </w:r>
    </w:p>
    <w:p w:rsidR="00E5390B" w:rsidRDefault="00E5390B" w:rsidP="002F2955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30F3" w:rsidRPr="00257EC8" w:rsidRDefault="00E5390B" w:rsidP="002F2955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0DA9BDDE" wp14:editId="43E5B07C">
            <wp:extent cx="4524375" cy="4686300"/>
            <wp:effectExtent l="0" t="0" r="9525" b="0"/>
            <wp:docPr id="1" name="Рисунок 1" descr="https://autogear.ru/misc/i/gallery/23318/17364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utogear.ru/misc/i/gallery/23318/173649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46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1F5" w:rsidRPr="00D661F5" w:rsidRDefault="00D661F5" w:rsidP="00D661F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661F5" w:rsidRPr="00D661F5" w:rsidRDefault="00D661F5" w:rsidP="00D661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61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Учебное занятие – основная форма организации образовательного процесса в учреждении дополнительного образования детей. Предела его совершенствованию нет. Главное – не сообщение знаний, а выявление опыта детей, включение их в сотрудничество, активный поиск знаний и их обобщение.</w:t>
      </w:r>
    </w:p>
    <w:p w:rsidR="00D661F5" w:rsidRPr="00D661F5" w:rsidRDefault="00D661F5" w:rsidP="00D661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D661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Здоровьесберегающая</w:t>
      </w:r>
      <w:proofErr w:type="spellEnd"/>
      <w:r w:rsidRPr="00D661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образовательная технология - это система, создающая максимально возможные условия для сохранения, укрепления и развития духовного, эмоционального, интеллектуального, личностного и физического здоровья всех субъектов образования (воспитанников, педагогов).</w:t>
      </w:r>
    </w:p>
    <w:p w:rsidR="00D661F5" w:rsidRPr="00D661F5" w:rsidRDefault="00D661F5" w:rsidP="00D661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61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организации и проведении занятия необходимо учитывать:</w:t>
      </w:r>
    </w:p>
    <w:p w:rsidR="00D661F5" w:rsidRPr="00D661F5" w:rsidRDefault="00D661F5" w:rsidP="00D661F5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61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обстановку и гигиенические условия в кабинете: температуру и свежесть воздуха, рациональность освещения;</w:t>
      </w:r>
    </w:p>
    <w:p w:rsidR="00D661F5" w:rsidRPr="00D661F5" w:rsidRDefault="00D661F5" w:rsidP="00D661F5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61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число видов учебной деятельности (норма – 4-7 видов за занятие);</w:t>
      </w:r>
    </w:p>
    <w:p w:rsidR="00D661F5" w:rsidRPr="00D661F5" w:rsidRDefault="00D661F5" w:rsidP="00D661F5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61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среднюю продолжительность и частоту чередования различных видов учебной деятельности. Ориентировочная норма – 7-10 минут;</w:t>
      </w:r>
    </w:p>
    <w:p w:rsidR="00D661F5" w:rsidRPr="00D661F5" w:rsidRDefault="00D661F5" w:rsidP="00D661F5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61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место и длительность применения ТСО (в соответствии с гигиеническими нормами);</w:t>
      </w:r>
    </w:p>
    <w:p w:rsidR="00D661F5" w:rsidRPr="00D661F5" w:rsidRDefault="00D661F5" w:rsidP="00D661F5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61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позы воспитанников, чередование поз;</w:t>
      </w:r>
    </w:p>
    <w:p w:rsidR="00D661F5" w:rsidRPr="00D661F5" w:rsidRDefault="00D661F5" w:rsidP="00D661F5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61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физкультминутки и гимнастика для глаз – их место, содержание и продолжительность. Норма – на 15-20 минут урока по 1 минутке из 3-х легких упражнений с тремя повторениями каждого упражнения;</w:t>
      </w:r>
    </w:p>
    <w:p w:rsidR="00D661F5" w:rsidRPr="00D661F5" w:rsidRDefault="00D661F5" w:rsidP="00D661F5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61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наличие в содержательной части занятия вопросов, связанных со здоровьем и здоровым образом жизни; демонстрация, прослеживание этих связей; формирование отношения к человеку и его здоровью как к ценности; выработка понимания сущности здорового образа жизни; формирование потребности в здоровом образе жизни; выработка индивидуального способа безопасного поведения, сообщение учащимся знаний о возможных последствиях выбора поведения и т.д.;</w:t>
      </w:r>
    </w:p>
    <w:p w:rsidR="00D661F5" w:rsidRPr="00D661F5" w:rsidRDefault="00D661F5" w:rsidP="00D661F5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61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психологический климат на занятии;</w:t>
      </w:r>
    </w:p>
    <w:p w:rsidR="00257EC8" w:rsidRDefault="00D661F5" w:rsidP="00257EC8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61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наличие на занятии эмоциональных разрядок: шуток, улыбок, афоризмов с комментариями и т.п.</w:t>
      </w:r>
    </w:p>
    <w:p w:rsidR="00D661F5" w:rsidRPr="00257EC8" w:rsidRDefault="00257EC8" w:rsidP="00257EC8">
      <w:pPr>
        <w:shd w:val="clear" w:color="auto" w:fill="FFFFFF"/>
        <w:spacing w:after="150" w:line="240" w:lineRule="auto"/>
        <w:ind w:left="720"/>
        <w:rPr>
          <w:rStyle w:val="a5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</w:t>
      </w:r>
      <w:r w:rsidRPr="00257EC8">
        <w:rPr>
          <w:lang w:eastAsia="ru-RU"/>
        </w:rPr>
        <w:t xml:space="preserve"> </w:t>
      </w:r>
      <w:r w:rsidR="00D661F5" w:rsidRPr="00257EC8">
        <w:rPr>
          <w:rStyle w:val="a5"/>
          <w:rFonts w:ascii="Times New Roman" w:hAnsi="Times New Roman" w:cs="Times New Roman"/>
          <w:sz w:val="24"/>
          <w:szCs w:val="24"/>
        </w:rPr>
        <w:t>Правила безопасности труда:</w:t>
      </w:r>
    </w:p>
    <w:p w:rsidR="00D661F5" w:rsidRPr="00D661F5" w:rsidRDefault="00D661F5" w:rsidP="00D661F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661F5" w:rsidRPr="00D661F5" w:rsidRDefault="00D661F5" w:rsidP="00D661F5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61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Нельзя делать резких движений рукой с ножницами, так как можно поранить сидящего рядом товарища.</w:t>
      </w:r>
    </w:p>
    <w:p w:rsidR="00D661F5" w:rsidRPr="00D661F5" w:rsidRDefault="00D661F5" w:rsidP="00D661F5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61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Ножницы должны лежать сомкнутыми лезвиями, передавать их можно только кольцами вперед с сомкнутыми лезвиями.</w:t>
      </w:r>
    </w:p>
    <w:p w:rsidR="00D661F5" w:rsidRPr="00D661F5" w:rsidRDefault="00D661F5" w:rsidP="00D661F5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61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пользоваться ржавыми иглами и булавками, так как они могут порвать изделие,</w:t>
      </w:r>
      <w:r w:rsidRPr="00D661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D661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сломаться.</w:t>
      </w:r>
    </w:p>
    <w:p w:rsidR="00D661F5" w:rsidRPr="00D661F5" w:rsidRDefault="00D661F5" w:rsidP="00D661F5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61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Иглу и булавки хранить в специальной коробочке с крышечкой.</w:t>
      </w:r>
    </w:p>
    <w:p w:rsidR="00D661F5" w:rsidRPr="00D661F5" w:rsidRDefault="00D661F5" w:rsidP="00D661F5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61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Нужно пользоваться только исправными инструментами.</w:t>
      </w:r>
    </w:p>
    <w:p w:rsidR="00D661F5" w:rsidRPr="00257EC8" w:rsidRDefault="00D661F5" w:rsidP="00D661F5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61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Инструменты необходимо хранить только в специальных коробках.</w:t>
      </w:r>
    </w:p>
    <w:p w:rsidR="00257EC8" w:rsidRPr="00D661F5" w:rsidRDefault="00257EC8" w:rsidP="00257EC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61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Ожидаемый результат:</w:t>
      </w:r>
    </w:p>
    <w:p w:rsidR="00257EC8" w:rsidRPr="00D661F5" w:rsidRDefault="00257EC8" w:rsidP="00257E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57EC8" w:rsidRPr="00D661F5" w:rsidRDefault="00257EC8" w:rsidP="00257EC8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61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адаптация в условиях группы – готовность к положительным эмоциям контакта с взрослыми и сверстниками, сотрудничество в предметно практической деятельности;</w:t>
      </w:r>
    </w:p>
    <w:p w:rsidR="00257EC8" w:rsidRPr="00D661F5" w:rsidRDefault="00257EC8" w:rsidP="00257EC8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61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освоение основных приемов и навыков работы с иглой и тканью;</w:t>
      </w:r>
    </w:p>
    <w:p w:rsidR="00257EC8" w:rsidRPr="00D661F5" w:rsidRDefault="00257EC8" w:rsidP="00257EC8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61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самостоятельно изготовить изделие, создать индивидуальный образ;</w:t>
      </w:r>
    </w:p>
    <w:p w:rsidR="00257EC8" w:rsidRPr="00D661F5" w:rsidRDefault="00257EC8" w:rsidP="00257EC8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61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оценить свою работу, ее результат, видеть ее достоинства и недостатки;</w:t>
      </w:r>
    </w:p>
    <w:p w:rsidR="00257EC8" w:rsidRPr="00D661F5" w:rsidRDefault="00257EC8" w:rsidP="00257EC8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61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приобретение знаний по истории создания ковра, национальных традиций в разработке и оформлении моделей;</w:t>
      </w:r>
    </w:p>
    <w:p w:rsidR="00257EC8" w:rsidRPr="00D661F5" w:rsidRDefault="00257EC8" w:rsidP="00257EC8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61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плане речевого развития - активное реагирование на словесную инструкцию, способность к слуховому сосредоточению.</w:t>
      </w:r>
    </w:p>
    <w:p w:rsidR="00257EC8" w:rsidRPr="00D661F5" w:rsidRDefault="00257EC8" w:rsidP="00257E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57EC8" w:rsidRPr="00D661F5" w:rsidRDefault="00257EC8" w:rsidP="00257EC8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661F5" w:rsidRPr="00D661F5" w:rsidRDefault="00D661F5" w:rsidP="00D661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661F5" w:rsidRPr="00D661F5" w:rsidRDefault="00D661F5" w:rsidP="00D661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661F5" w:rsidRPr="00D661F5" w:rsidRDefault="00D661F5" w:rsidP="00D661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661F5" w:rsidRPr="00D661F5" w:rsidRDefault="00D661F5" w:rsidP="00D661F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C7721" w:rsidRPr="00257EC8" w:rsidRDefault="005C7721" w:rsidP="002F2955">
      <w:pPr>
        <w:tabs>
          <w:tab w:val="left" w:pos="2715"/>
        </w:tabs>
        <w:rPr>
          <w:rFonts w:ascii="Times New Roman" w:hAnsi="Times New Roman" w:cs="Times New Roman"/>
          <w:sz w:val="24"/>
          <w:szCs w:val="24"/>
        </w:rPr>
      </w:pPr>
    </w:p>
    <w:sectPr w:rsidR="005C7721" w:rsidRPr="00257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75580"/>
    <w:multiLevelType w:val="multilevel"/>
    <w:tmpl w:val="B4A8F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746201"/>
    <w:multiLevelType w:val="multilevel"/>
    <w:tmpl w:val="F530C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CE0CE1"/>
    <w:multiLevelType w:val="multilevel"/>
    <w:tmpl w:val="ADBCA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646FA9"/>
    <w:multiLevelType w:val="multilevel"/>
    <w:tmpl w:val="FC0C1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9B3967"/>
    <w:multiLevelType w:val="multilevel"/>
    <w:tmpl w:val="A20C3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7E4633"/>
    <w:multiLevelType w:val="multilevel"/>
    <w:tmpl w:val="A7388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573477"/>
    <w:multiLevelType w:val="multilevel"/>
    <w:tmpl w:val="E3C80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181AAF"/>
    <w:multiLevelType w:val="multilevel"/>
    <w:tmpl w:val="C4CEB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E4790B"/>
    <w:multiLevelType w:val="multilevel"/>
    <w:tmpl w:val="E3D4F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1A13C0"/>
    <w:multiLevelType w:val="multilevel"/>
    <w:tmpl w:val="B61A9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E03194"/>
    <w:multiLevelType w:val="multilevel"/>
    <w:tmpl w:val="8A58F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2D0120"/>
    <w:multiLevelType w:val="multilevel"/>
    <w:tmpl w:val="ADEE0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AB1702"/>
    <w:multiLevelType w:val="multilevel"/>
    <w:tmpl w:val="9A346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157649"/>
    <w:multiLevelType w:val="multilevel"/>
    <w:tmpl w:val="469E6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F34518"/>
    <w:multiLevelType w:val="multilevel"/>
    <w:tmpl w:val="BF603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C1779F"/>
    <w:multiLevelType w:val="multilevel"/>
    <w:tmpl w:val="9F5E7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21F193E"/>
    <w:multiLevelType w:val="multilevel"/>
    <w:tmpl w:val="1206E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7033DB1"/>
    <w:multiLevelType w:val="multilevel"/>
    <w:tmpl w:val="ED22C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8BD7785"/>
    <w:multiLevelType w:val="multilevel"/>
    <w:tmpl w:val="1D06F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90E010F"/>
    <w:multiLevelType w:val="multilevel"/>
    <w:tmpl w:val="85629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C6F3591"/>
    <w:multiLevelType w:val="multilevel"/>
    <w:tmpl w:val="55946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8AA5BB9"/>
    <w:multiLevelType w:val="multilevel"/>
    <w:tmpl w:val="07EA1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91B5E48"/>
    <w:multiLevelType w:val="multilevel"/>
    <w:tmpl w:val="848C5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A2F2EC2"/>
    <w:multiLevelType w:val="multilevel"/>
    <w:tmpl w:val="E38C0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A4E59E7"/>
    <w:multiLevelType w:val="multilevel"/>
    <w:tmpl w:val="68A60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CBF7C78"/>
    <w:multiLevelType w:val="multilevel"/>
    <w:tmpl w:val="D86EA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20"/>
  </w:num>
  <w:num w:numId="3">
    <w:abstractNumId w:val="2"/>
  </w:num>
  <w:num w:numId="4">
    <w:abstractNumId w:val="21"/>
  </w:num>
  <w:num w:numId="5">
    <w:abstractNumId w:val="0"/>
  </w:num>
  <w:num w:numId="6">
    <w:abstractNumId w:val="6"/>
  </w:num>
  <w:num w:numId="7">
    <w:abstractNumId w:val="15"/>
  </w:num>
  <w:num w:numId="8">
    <w:abstractNumId w:val="24"/>
  </w:num>
  <w:num w:numId="9">
    <w:abstractNumId w:val="7"/>
  </w:num>
  <w:num w:numId="10">
    <w:abstractNumId w:val="22"/>
  </w:num>
  <w:num w:numId="11">
    <w:abstractNumId w:val="4"/>
  </w:num>
  <w:num w:numId="12">
    <w:abstractNumId w:val="8"/>
  </w:num>
  <w:num w:numId="13">
    <w:abstractNumId w:val="10"/>
  </w:num>
  <w:num w:numId="14">
    <w:abstractNumId w:val="12"/>
  </w:num>
  <w:num w:numId="15">
    <w:abstractNumId w:val="14"/>
  </w:num>
  <w:num w:numId="16">
    <w:abstractNumId w:val="3"/>
  </w:num>
  <w:num w:numId="17">
    <w:abstractNumId w:val="17"/>
  </w:num>
  <w:num w:numId="18">
    <w:abstractNumId w:val="18"/>
  </w:num>
  <w:num w:numId="19">
    <w:abstractNumId w:val="13"/>
  </w:num>
  <w:num w:numId="20">
    <w:abstractNumId w:val="25"/>
  </w:num>
  <w:num w:numId="21">
    <w:abstractNumId w:val="11"/>
  </w:num>
  <w:num w:numId="22">
    <w:abstractNumId w:val="9"/>
  </w:num>
  <w:num w:numId="23">
    <w:abstractNumId w:val="1"/>
  </w:num>
  <w:num w:numId="24">
    <w:abstractNumId w:val="23"/>
  </w:num>
  <w:num w:numId="25">
    <w:abstractNumId w:val="5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955"/>
    <w:rsid w:val="00257EC8"/>
    <w:rsid w:val="002F2955"/>
    <w:rsid w:val="004079E6"/>
    <w:rsid w:val="005C7721"/>
    <w:rsid w:val="00870316"/>
    <w:rsid w:val="008F6BC2"/>
    <w:rsid w:val="00B730F3"/>
    <w:rsid w:val="00D661F5"/>
    <w:rsid w:val="00E5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11B08"/>
  <w15:chartTrackingRefBased/>
  <w15:docId w15:val="{EFB96728-9885-44B7-9B2D-6C77002DE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2F2955"/>
  </w:style>
  <w:style w:type="paragraph" w:customStyle="1" w:styleId="c7">
    <w:name w:val="c7"/>
    <w:basedOn w:val="a"/>
    <w:rsid w:val="002F2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F2955"/>
  </w:style>
  <w:style w:type="paragraph" w:customStyle="1" w:styleId="c9">
    <w:name w:val="c9"/>
    <w:basedOn w:val="a"/>
    <w:rsid w:val="002F2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F2955"/>
  </w:style>
  <w:style w:type="paragraph" w:customStyle="1" w:styleId="c24">
    <w:name w:val="c24"/>
    <w:basedOn w:val="a"/>
    <w:rsid w:val="002F2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F2955"/>
  </w:style>
  <w:style w:type="character" w:customStyle="1" w:styleId="c5">
    <w:name w:val="c5"/>
    <w:basedOn w:val="a0"/>
    <w:rsid w:val="002F2955"/>
  </w:style>
  <w:style w:type="character" w:customStyle="1" w:styleId="c46">
    <w:name w:val="c46"/>
    <w:basedOn w:val="a0"/>
    <w:rsid w:val="002F2955"/>
  </w:style>
  <w:style w:type="paragraph" w:customStyle="1" w:styleId="c28">
    <w:name w:val="c28"/>
    <w:basedOn w:val="a"/>
    <w:rsid w:val="002F2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2F2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D66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66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57EC8"/>
    <w:pPr>
      <w:ind w:left="720"/>
      <w:contextualSpacing/>
    </w:pPr>
  </w:style>
  <w:style w:type="character" w:styleId="a5">
    <w:name w:val="Strong"/>
    <w:basedOn w:val="a0"/>
    <w:uiPriority w:val="22"/>
    <w:qFormat/>
    <w:rsid w:val="00257E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1102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2020-05-22T14:20:00Z</dcterms:created>
  <dcterms:modified xsi:type="dcterms:W3CDTF">2020-05-22T15:08:00Z</dcterms:modified>
</cp:coreProperties>
</file>