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12" w:rsidRDefault="00CE3012" w:rsidP="00CE3012">
      <w:pPr>
        <w:shd w:val="clear" w:color="auto" w:fill="FFFFFF"/>
        <w:spacing w:after="27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Закон спроса и предложения</w:t>
      </w:r>
    </w:p>
    <w:p w:rsidR="00CE3012" w:rsidRPr="004D0EF7" w:rsidRDefault="00CE3012" w:rsidP="00CE3012">
      <w:pPr>
        <w:shd w:val="clear" w:color="auto" w:fill="FFFFFF"/>
        <w:spacing w:after="27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D0E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План:</w:t>
      </w:r>
    </w:p>
    <w:p w:rsidR="00CE3012" w:rsidRPr="004D0EF7" w:rsidRDefault="00CE3012" w:rsidP="00CE301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D0E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</w:t>
      </w:r>
      <w:r w:rsidRPr="004D0EF7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 осознания закона</w:t>
      </w:r>
      <w:bookmarkStart w:id="0" w:name="_GoBack"/>
      <w:bookmarkEnd w:id="0"/>
    </w:p>
    <w:p w:rsidR="00CE3012" w:rsidRPr="004D0EF7" w:rsidRDefault="00CE3012" w:rsidP="00CE3012">
      <w:pPr>
        <w:shd w:val="clear" w:color="auto" w:fill="FFFFFF"/>
        <w:spacing w:after="27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D0E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</w:t>
      </w:r>
      <w:r w:rsidR="004D0E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E4679" w:rsidRPr="004D0E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Понятие предложения</w:t>
      </w:r>
    </w:p>
    <w:p w:rsidR="00CE3012" w:rsidRPr="00CE3012" w:rsidRDefault="00CE3012" w:rsidP="00CE3012">
      <w:pPr>
        <w:shd w:val="clear" w:color="auto" w:fill="FFFFFF"/>
        <w:spacing w:after="0" w:line="240" w:lineRule="auto"/>
        <w:ind w:left="-60" w:right="21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CE3012" w:rsidRPr="00CE3012" w:rsidRDefault="00CE3012" w:rsidP="00CE3012">
      <w:pPr>
        <w:spacing w:after="0" w:line="240" w:lineRule="auto"/>
        <w:rPr>
          <w:rFonts w:ascii="Helvetica" w:eastAsia="Times New Roman" w:hAnsi="Helvetica" w:cs="Helvetica"/>
          <w:color w:val="8B4513"/>
          <w:sz w:val="21"/>
          <w:szCs w:val="21"/>
          <w:lang w:eastAsia="ru-RU"/>
        </w:rPr>
      </w:pP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Впервые детальная разработка закона спроса и предложения появилась в трудах </w:t>
      </w:r>
      <w:hyperlink r:id="rId5" w:history="1">
        <w:r w:rsidRPr="004D0EF7">
          <w:rPr>
            <w:rFonts w:ascii="Times New Roman" w:hAnsi="Times New Roman" w:cs="Times New Roman"/>
            <w:sz w:val="24"/>
            <w:szCs w:val="24"/>
          </w:rPr>
          <w:t>испанского</w:t>
        </w:r>
      </w:hyperlink>
      <w:r w:rsidRPr="004D0EF7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6" w:history="1">
        <w:r w:rsidRPr="004D0EF7">
          <w:rPr>
            <w:rFonts w:ascii="Times New Roman" w:hAnsi="Times New Roman" w:cs="Times New Roman"/>
            <w:sz w:val="24"/>
            <w:szCs w:val="24"/>
          </w:rPr>
          <w:t>перуанского</w:t>
        </w:r>
      </w:hyperlink>
      <w:r w:rsidRPr="004D0EF7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4D0EF7">
          <w:rPr>
            <w:rFonts w:ascii="Times New Roman" w:hAnsi="Times New Roman" w:cs="Times New Roman"/>
            <w:sz w:val="24"/>
            <w:szCs w:val="24"/>
          </w:rPr>
          <w:t>юриста</w:t>
        </w:r>
      </w:hyperlink>
      <w:r w:rsidRPr="004D0EF7">
        <w:rPr>
          <w:rFonts w:ascii="Times New Roman" w:hAnsi="Times New Roman" w:cs="Times New Roman"/>
          <w:sz w:val="24"/>
          <w:szCs w:val="24"/>
        </w:rPr>
        <w:t> и </w:t>
      </w:r>
      <w:hyperlink r:id="rId8" w:history="1">
        <w:r w:rsidRPr="004D0EF7">
          <w:rPr>
            <w:rFonts w:ascii="Times New Roman" w:hAnsi="Times New Roman" w:cs="Times New Roman"/>
            <w:sz w:val="24"/>
            <w:szCs w:val="24"/>
          </w:rPr>
          <w:t>экономиста</w:t>
        </w:r>
      </w:hyperlink>
      <w:r w:rsidRPr="004D0EF7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4D0EF7">
          <w:rPr>
            <w:rFonts w:ascii="Times New Roman" w:hAnsi="Times New Roman" w:cs="Times New Roman"/>
            <w:sz w:val="24"/>
            <w:szCs w:val="24"/>
          </w:rPr>
          <w:t>Хуан де Матьенсо</w:t>
        </w:r>
      </w:hyperlink>
      <w:r w:rsidRPr="004D0EF7">
        <w:rPr>
          <w:rFonts w:ascii="Times New Roman" w:hAnsi="Times New Roman" w:cs="Times New Roman"/>
          <w:sz w:val="24"/>
          <w:szCs w:val="24"/>
        </w:rPr>
        <w:t> во второй трети </w:t>
      </w:r>
      <w:hyperlink r:id="rId10" w:history="1">
        <w:r w:rsidRPr="004D0EF7">
          <w:rPr>
            <w:rFonts w:ascii="Times New Roman" w:hAnsi="Times New Roman" w:cs="Times New Roman"/>
            <w:sz w:val="24"/>
            <w:szCs w:val="24"/>
          </w:rPr>
          <w:t>XVI века</w:t>
        </w:r>
      </w:hyperlink>
      <w:r w:rsidRPr="004D0EF7">
        <w:rPr>
          <w:rFonts w:ascii="Times New Roman" w:hAnsi="Times New Roman" w:cs="Times New Roman"/>
          <w:sz w:val="24"/>
          <w:szCs w:val="24"/>
        </w:rPr>
        <w:t>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Его </w:t>
      </w:r>
      <w:r w:rsidRPr="004D0EF7">
        <w:rPr>
          <w:rFonts w:ascii="Times New Roman" w:hAnsi="Times New Roman" w:cs="Times New Roman"/>
          <w:iCs/>
          <w:sz w:val="24"/>
          <w:szCs w:val="24"/>
          <w:lang w:eastAsia="ru-RU"/>
        </w:rPr>
        <w:t>теория субъективной стоимости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 приводит к различению элементов </w:t>
      </w:r>
      <w:hyperlink r:id="rId11" w:history="1">
        <w:r w:rsidRPr="004D0EF7">
          <w:rPr>
            <w:rFonts w:ascii="Times New Roman" w:hAnsi="Times New Roman" w:cs="Times New Roman"/>
            <w:sz w:val="24"/>
            <w:szCs w:val="24"/>
          </w:rPr>
          <w:t>спроса</w:t>
        </w:r>
      </w:hyperlink>
      <w:r w:rsidRPr="004D0EF7">
        <w:rPr>
          <w:rFonts w:ascii="Times New Roman" w:hAnsi="Times New Roman" w:cs="Times New Roman"/>
          <w:sz w:val="24"/>
          <w:szCs w:val="24"/>
        </w:rPr>
        <w:t> и </w:t>
      </w:r>
      <w:hyperlink r:id="rId12" w:history="1">
        <w:r w:rsidRPr="004D0EF7">
          <w:rPr>
            <w:rFonts w:ascii="Times New Roman" w:hAnsi="Times New Roman" w:cs="Times New Roman"/>
            <w:sz w:val="24"/>
            <w:szCs w:val="24"/>
          </w:rPr>
          <w:t>предложения</w:t>
        </w:r>
      </w:hyperlink>
      <w:r w:rsidRPr="004D0EF7">
        <w:rPr>
          <w:rFonts w:ascii="Times New Roman" w:hAnsi="Times New Roman" w:cs="Times New Roman"/>
          <w:sz w:val="24"/>
          <w:szCs w:val="24"/>
        </w:rPr>
        <w:t> 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внутри </w:t>
      </w:r>
      <w:hyperlink r:id="rId13" w:history="1">
        <w:r w:rsidRPr="004D0EF7">
          <w:rPr>
            <w:rFonts w:ascii="Times New Roman" w:hAnsi="Times New Roman" w:cs="Times New Roman"/>
            <w:sz w:val="24"/>
            <w:szCs w:val="24"/>
          </w:rPr>
          <w:t>рынка</w:t>
        </w:r>
      </w:hyperlink>
      <w:r w:rsidRPr="004D0EF7">
        <w:rPr>
          <w:rFonts w:ascii="Times New Roman" w:hAnsi="Times New Roman" w:cs="Times New Roman"/>
          <w:sz w:val="24"/>
          <w:szCs w:val="24"/>
          <w:lang w:eastAsia="ru-RU"/>
        </w:rPr>
        <w:t>. Матьенсо использует термин «</w:t>
      </w:r>
      <w:r w:rsidRPr="004D0EF7">
        <w:rPr>
          <w:rFonts w:ascii="Times New Roman" w:hAnsi="Times New Roman" w:cs="Times New Roman"/>
          <w:iCs/>
          <w:sz w:val="24"/>
          <w:szCs w:val="24"/>
          <w:lang w:eastAsia="ru-RU"/>
        </w:rPr>
        <w:t>конкуренция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», чтобы описать соперничество внутри свободного рынка. Это послужило основой определения понятий публичных торгов и соперничества покупателей и продавцов.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Кроме спроса и предложения Матьенсо также рассматривал и другие факторы, влияющие на определение </w:t>
      </w:r>
      <w:r w:rsidRPr="004D0EF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справедливой цены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, и описывающие столь вариативную морфологию рынка. В</w:t>
      </w:r>
      <w:r w:rsidRPr="004D0EF7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посмертно</w:t>
      </w:r>
      <w:r w:rsidRPr="004D0EF7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изданном</w:t>
      </w:r>
      <w:r w:rsidRPr="004D0EF7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трактате</w:t>
      </w:r>
      <w:r w:rsidRPr="004D0EF7">
        <w:rPr>
          <w:rFonts w:ascii="Times New Roman" w:hAnsi="Times New Roman" w:cs="Times New Roman"/>
          <w:sz w:val="24"/>
          <w:szCs w:val="24"/>
          <w:lang w:val="en-US" w:eastAsia="ru-RU"/>
        </w:rPr>
        <w:t> «</w:t>
      </w:r>
      <w:r w:rsidRPr="004D0EF7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Commentaria Ioannis Matienzo Regii senatoris in cancellaria Argentina Regni Peru in librum quintum recollectionis legum Hispaniae</w:t>
      </w:r>
      <w:r w:rsidRPr="004D0EF7">
        <w:rPr>
          <w:rFonts w:ascii="Times New Roman" w:hAnsi="Times New Roman" w:cs="Times New Roman"/>
          <w:sz w:val="24"/>
          <w:szCs w:val="24"/>
          <w:lang w:val="en-US" w:eastAsia="ru-RU"/>
        </w:rPr>
        <w:t>. — </w:t>
      </w:r>
      <w:proofErr w:type="spellStart"/>
      <w:r w:rsidRPr="004D0EF7">
        <w:rPr>
          <w:rFonts w:ascii="Times New Roman" w:hAnsi="Times New Roman" w:cs="Times New Roman"/>
          <w:sz w:val="24"/>
          <w:szCs w:val="24"/>
          <w:lang w:val="en-US" w:eastAsia="ru-RU"/>
        </w:rPr>
        <w:t>Mantuae</w:t>
      </w:r>
      <w:proofErr w:type="spellEnd"/>
      <w:r w:rsidRPr="004D0EF7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4D0EF7">
        <w:rPr>
          <w:rFonts w:ascii="Times New Roman" w:hAnsi="Times New Roman" w:cs="Times New Roman"/>
          <w:sz w:val="24"/>
          <w:szCs w:val="24"/>
          <w:lang w:val="en-US" w:eastAsia="ru-RU"/>
        </w:rPr>
        <w:t>Carpentanae</w:t>
      </w:r>
      <w:proofErr w:type="spellEnd"/>
      <w:r w:rsidRPr="004D0EF7">
        <w:rPr>
          <w:rFonts w:ascii="Times New Roman" w:hAnsi="Times New Roman" w:cs="Times New Roman"/>
          <w:sz w:val="24"/>
          <w:szCs w:val="24"/>
          <w:lang w:val="en-US" w:eastAsia="ru-RU"/>
        </w:rPr>
        <w:t> : </w:t>
      </w:r>
      <w:proofErr w:type="spellStart"/>
      <w:r w:rsidRPr="004D0EF7">
        <w:rPr>
          <w:rFonts w:ascii="Times New Roman" w:hAnsi="Times New Roman" w:cs="Times New Roman"/>
          <w:sz w:val="24"/>
          <w:szCs w:val="24"/>
          <w:lang w:val="en-US" w:eastAsia="ru-RU"/>
        </w:rPr>
        <w:t>Excudebat</w:t>
      </w:r>
      <w:proofErr w:type="spellEnd"/>
      <w:r w:rsidRPr="004D0EF7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4D0EF7">
        <w:rPr>
          <w:rFonts w:ascii="Times New Roman" w:hAnsi="Times New Roman" w:cs="Times New Roman"/>
          <w:sz w:val="24"/>
          <w:szCs w:val="24"/>
          <w:lang w:val="en-US" w:eastAsia="ru-RU"/>
        </w:rPr>
        <w:t>Franciscus</w:t>
      </w:r>
      <w:proofErr w:type="spellEnd"/>
      <w:r w:rsidRPr="004D0EF7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4D0EF7">
        <w:rPr>
          <w:rFonts w:ascii="Times New Roman" w:hAnsi="Times New Roman" w:cs="Times New Roman"/>
          <w:sz w:val="24"/>
          <w:szCs w:val="24"/>
          <w:lang w:val="en-US" w:eastAsia="ru-RU"/>
        </w:rPr>
        <w:t>Sanctius</w:t>
      </w:r>
      <w:proofErr w:type="spellEnd"/>
      <w:r w:rsidRPr="004D0EF7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14" w:history="1">
        <w:r w:rsidRPr="004D0EF7">
          <w:rPr>
            <w:rFonts w:ascii="Times New Roman" w:hAnsi="Times New Roman" w:cs="Times New Roman"/>
            <w:sz w:val="24"/>
            <w:szCs w:val="24"/>
            <w:lang w:val="en-US"/>
          </w:rPr>
          <w:t>1580</w:t>
        </w:r>
      </w:hyperlink>
      <w:r w:rsidRPr="004D0EF7">
        <w:rPr>
          <w:rFonts w:ascii="Times New Roman" w:hAnsi="Times New Roman" w:cs="Times New Roman"/>
          <w:sz w:val="24"/>
          <w:szCs w:val="24"/>
          <w:lang w:val="en-US" w:eastAsia="ru-RU"/>
        </w:rPr>
        <w:t>» 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перечислены</w:t>
      </w:r>
      <w:r w:rsidRPr="004D0EF7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изобилие или нехватка товаров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изобилие покупателей и продавцов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необходимость в каком-нибудь товаре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работа и издержки производства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преобразование сырья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расходы на транспорт и на его износ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изобилие или нехватка денег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географические и погодные факторы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субъективное мнение участников рынка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наличие или отсутствие монопольных структур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ожидание будущего состояния всех вышеперечисленных факторов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Рыночную экономику можно рассматривать как бесконечное взаимодействие спроса и предложения, где предложение отражает количество товаров, которое продавцы готовы представить к продаже по данной цене в данное время.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Закон предложения — экономический закон, согласно которому величина предложения товара на рынке увеличивается с ростом его цены при прочих равных условиях (издержки производства, инфляционные ожидания, качество товара).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По сути, закон предложения говорит о том, что при высоких ценах, товаров предлагается больше, чем при низких. Если представить предложение как функцию цены от количества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предлагаемого товара, закон предложения характеризует возрастание функции предложения на всей области определения.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Аналогично, закон спроса означает то, что по низкой цене покупатели готовы приобрести больше товара, чем при высокой. Функция спроса как функция цены от количества покупаемого товара убывает на всей области определения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C9FB43" wp14:editId="67411535">
                <wp:extent cx="142875" cy="104775"/>
                <wp:effectExtent l="0" t="0" r="0" b="0"/>
                <wp:docPr id="5" name="AutoShape 2" descr="https://dic.academic.ru/dic.nsf/ruwiki/magnify-cli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55A23" id="AutoShape 2" o:spid="_x0000_s1026" alt="https://dic.academic.ru/dic.nsf/ruwiki/magnify-clip.png" style="width:11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Закон спроса и предложения — объективный </w:t>
      </w:r>
      <w:hyperlink r:id="rId15" w:history="1">
        <w:r w:rsidRPr="004D0EF7">
          <w:rPr>
            <w:rFonts w:ascii="Times New Roman" w:hAnsi="Times New Roman" w:cs="Times New Roman"/>
            <w:sz w:val="24"/>
            <w:szCs w:val="24"/>
          </w:rPr>
          <w:t>экономический закон</w:t>
        </w:r>
      </w:hyperlink>
      <w:r w:rsidRPr="004D0EF7">
        <w:rPr>
          <w:rFonts w:ascii="Times New Roman" w:hAnsi="Times New Roman" w:cs="Times New Roman"/>
          <w:sz w:val="24"/>
          <w:szCs w:val="24"/>
        </w:rPr>
        <w:t>, у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станавливающий зависимость объёмов </w:t>
      </w:r>
      <w:hyperlink r:id="rId16" w:history="1">
        <w:r w:rsidRPr="004D0EF7">
          <w:rPr>
            <w:rFonts w:ascii="Times New Roman" w:hAnsi="Times New Roman" w:cs="Times New Roman"/>
            <w:sz w:val="24"/>
            <w:szCs w:val="24"/>
          </w:rPr>
          <w:t>спроса</w:t>
        </w:r>
      </w:hyperlink>
      <w:r w:rsidRPr="004D0EF7">
        <w:rPr>
          <w:rFonts w:ascii="Times New Roman" w:hAnsi="Times New Roman" w:cs="Times New Roman"/>
          <w:sz w:val="24"/>
          <w:szCs w:val="24"/>
        </w:rPr>
        <w:t> и </w:t>
      </w:r>
      <w:hyperlink r:id="rId17" w:history="1">
        <w:r w:rsidRPr="004D0EF7">
          <w:rPr>
            <w:rFonts w:ascii="Times New Roman" w:hAnsi="Times New Roman" w:cs="Times New Roman"/>
            <w:sz w:val="24"/>
            <w:szCs w:val="24"/>
          </w:rPr>
          <w:t>предложения</w:t>
        </w:r>
      </w:hyperlink>
      <w:r w:rsidRPr="004D0EF7">
        <w:rPr>
          <w:rFonts w:ascii="Times New Roman" w:hAnsi="Times New Roman" w:cs="Times New Roman"/>
          <w:sz w:val="24"/>
          <w:szCs w:val="24"/>
        </w:rPr>
        <w:t> </w:t>
      </w:r>
      <w:hyperlink r:id="rId18" w:history="1">
        <w:r w:rsidRPr="004D0EF7">
          <w:rPr>
            <w:rFonts w:ascii="Times New Roman" w:hAnsi="Times New Roman" w:cs="Times New Roman"/>
            <w:sz w:val="24"/>
            <w:szCs w:val="24"/>
          </w:rPr>
          <w:t>товаров</w:t>
        </w:r>
      </w:hyperlink>
      <w:r w:rsidRPr="004D0EF7">
        <w:rPr>
          <w:rFonts w:ascii="Times New Roman" w:hAnsi="Times New Roman" w:cs="Times New Roman"/>
          <w:sz w:val="24"/>
          <w:szCs w:val="24"/>
        </w:rPr>
        <w:t> на </w:t>
      </w:r>
      <w:hyperlink r:id="rId19" w:history="1">
        <w:r w:rsidRPr="004D0EF7">
          <w:rPr>
            <w:rFonts w:ascii="Times New Roman" w:hAnsi="Times New Roman" w:cs="Times New Roman"/>
            <w:sz w:val="24"/>
            <w:szCs w:val="24"/>
          </w:rPr>
          <w:t>рынке</w:t>
        </w:r>
      </w:hyperlink>
      <w:r w:rsidRPr="004D0EF7">
        <w:rPr>
          <w:rFonts w:ascii="Times New Roman" w:hAnsi="Times New Roman" w:cs="Times New Roman"/>
          <w:sz w:val="24"/>
          <w:szCs w:val="24"/>
        </w:rPr>
        <w:t> от их </w:t>
      </w:r>
      <w:hyperlink r:id="rId20" w:history="1">
        <w:r w:rsidRPr="004D0EF7">
          <w:rPr>
            <w:rFonts w:ascii="Times New Roman" w:hAnsi="Times New Roman" w:cs="Times New Roman"/>
            <w:sz w:val="24"/>
            <w:szCs w:val="24"/>
          </w:rPr>
          <w:t>цен</w:t>
        </w:r>
      </w:hyperlink>
      <w:r w:rsidRPr="004D0EF7">
        <w:t>.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 При прочих равных условиях, чем цена на </w:t>
      </w:r>
      <w:hyperlink r:id="rId21" w:history="1">
        <w:r w:rsidRPr="004D0EF7">
          <w:t>товар</w:t>
        </w:r>
      </w:hyperlink>
      <w:r w:rsidRPr="004D0EF7">
        <w:t> 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ниже, тем больше на него платёжеспособный спрос (готовность покупать) и тем меньше предложение (готовность продавать). Обычно цена устанавливается в </w:t>
      </w:r>
      <w:hyperlink r:id="rId22" w:history="1">
        <w:r w:rsidRPr="004D0EF7">
          <w:rPr>
            <w:rFonts w:ascii="Times New Roman" w:hAnsi="Times New Roman" w:cs="Times New Roman"/>
            <w:sz w:val="24"/>
            <w:szCs w:val="24"/>
          </w:rPr>
          <w:t>точке равновесия</w:t>
        </w:r>
      </w:hyperlink>
      <w:r w:rsidRPr="004D0EF7">
        <w:rPr>
          <w:rFonts w:ascii="Times New Roman" w:hAnsi="Times New Roman" w:cs="Times New Roman"/>
          <w:sz w:val="24"/>
          <w:szCs w:val="24"/>
          <w:lang w:eastAsia="ru-RU"/>
        </w:rPr>
        <w:t> между предложением и спросом. Закон окончательно сформулирован в </w:t>
      </w:r>
      <w:hyperlink r:id="rId23" w:history="1">
        <w:r w:rsidRPr="004D0EF7">
          <w:rPr>
            <w:rFonts w:ascii="Times New Roman" w:hAnsi="Times New Roman" w:cs="Times New Roman"/>
            <w:sz w:val="24"/>
            <w:szCs w:val="24"/>
          </w:rPr>
          <w:t>1890 году</w:t>
        </w:r>
      </w:hyperlink>
      <w:r w:rsidRPr="004D0EF7">
        <w:rPr>
          <w:rFonts w:ascii="Times New Roman" w:hAnsi="Times New Roman" w:cs="Times New Roman"/>
          <w:sz w:val="24"/>
          <w:szCs w:val="24"/>
        </w:rPr>
        <w:t> </w:t>
      </w:r>
      <w:hyperlink r:id="rId24" w:history="1">
        <w:r w:rsidRPr="004D0EF7">
          <w:rPr>
            <w:rFonts w:ascii="Times New Roman" w:hAnsi="Times New Roman" w:cs="Times New Roman"/>
            <w:sz w:val="24"/>
            <w:szCs w:val="24"/>
          </w:rPr>
          <w:t>Альфредом Маршаллом</w:t>
        </w:r>
      </w:hyperlink>
      <w:r w:rsidRPr="004D0E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Спрос</w:t>
      </w:r>
    </w:p>
    <w:p w:rsidR="00CE3012" w:rsidRPr="004D0EF7" w:rsidRDefault="004D0EF7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hyperlink r:id="rId25" w:history="1">
        <w:r w:rsidR="00CE3012" w:rsidRPr="004D0EF7">
          <w:rPr>
            <w:rFonts w:ascii="Times New Roman" w:hAnsi="Times New Roman" w:cs="Times New Roman"/>
            <w:sz w:val="24"/>
            <w:szCs w:val="24"/>
          </w:rPr>
          <w:t>Спрос</w:t>
        </w:r>
      </w:hyperlink>
      <w:r w:rsidR="00CE3012" w:rsidRPr="004D0EF7">
        <w:rPr>
          <w:rFonts w:ascii="Times New Roman" w:hAnsi="Times New Roman" w:cs="Times New Roman"/>
          <w:sz w:val="24"/>
          <w:szCs w:val="24"/>
        </w:rPr>
        <w:t> </w:t>
      </w:r>
      <w:r w:rsidR="00CE3012" w:rsidRPr="004D0EF7">
        <w:rPr>
          <w:rFonts w:ascii="Times New Roman" w:hAnsi="Times New Roman" w:cs="Times New Roman"/>
          <w:sz w:val="24"/>
          <w:szCs w:val="24"/>
          <w:lang w:eastAsia="ru-RU"/>
        </w:rPr>
        <w:t>— это запрос фактического или потенциального покупателя</w:t>
      </w:r>
      <w:r w:rsidR="00CE3012" w:rsidRPr="004D0EF7">
        <w:rPr>
          <w:rFonts w:ascii="Times New Roman" w:hAnsi="Times New Roman" w:cs="Times New Roman"/>
          <w:sz w:val="24"/>
          <w:szCs w:val="24"/>
        </w:rPr>
        <w:t>, </w:t>
      </w:r>
      <w:hyperlink r:id="rId26" w:history="1">
        <w:r w:rsidR="00CE3012" w:rsidRPr="004D0EF7">
          <w:rPr>
            <w:rFonts w:ascii="Times New Roman" w:hAnsi="Times New Roman" w:cs="Times New Roman"/>
            <w:sz w:val="24"/>
            <w:szCs w:val="24"/>
          </w:rPr>
          <w:t>потребителя</w:t>
        </w:r>
      </w:hyperlink>
      <w:r w:rsidR="00CE3012" w:rsidRPr="004D0EF7">
        <w:rPr>
          <w:rFonts w:ascii="Times New Roman" w:hAnsi="Times New Roman" w:cs="Times New Roman"/>
          <w:sz w:val="24"/>
          <w:szCs w:val="24"/>
          <w:lang w:eastAsia="ru-RU"/>
        </w:rPr>
        <w:t> на приобретение товара по имеющимся у него средствам, которые предназначены для этой покупки. Спрос отражает, с одной стороны, потребность покупателя в некоторых товарах или </w:t>
      </w:r>
      <w:hyperlink r:id="rId27" w:history="1">
        <w:r w:rsidR="00CE3012" w:rsidRPr="004D0EF7">
          <w:rPr>
            <w:rFonts w:ascii="Times New Roman" w:hAnsi="Times New Roman" w:cs="Times New Roman"/>
            <w:sz w:val="24"/>
            <w:szCs w:val="24"/>
          </w:rPr>
          <w:t>услугах</w:t>
        </w:r>
      </w:hyperlink>
      <w:r w:rsidR="00CE3012" w:rsidRPr="004D0EF7">
        <w:rPr>
          <w:rFonts w:ascii="Times New Roman" w:hAnsi="Times New Roman" w:cs="Times New Roman"/>
          <w:sz w:val="24"/>
          <w:szCs w:val="24"/>
        </w:rPr>
        <w:t>,</w:t>
      </w:r>
      <w:r w:rsidR="00CE3012" w:rsidRPr="004D0EF7">
        <w:rPr>
          <w:rFonts w:ascii="Times New Roman" w:hAnsi="Times New Roman" w:cs="Times New Roman"/>
          <w:sz w:val="24"/>
          <w:szCs w:val="24"/>
          <w:lang w:eastAsia="ru-RU"/>
        </w:rPr>
        <w:t> желание приобрести эти товары или услуги в определенном количестве и, с другой стороны, возможность оплатить покупку по </w:t>
      </w:r>
      <w:hyperlink r:id="rId28" w:history="1">
        <w:r w:rsidR="00CE3012" w:rsidRPr="004D0EF7">
          <w:rPr>
            <w:rFonts w:ascii="Times New Roman" w:hAnsi="Times New Roman" w:cs="Times New Roman"/>
            <w:sz w:val="24"/>
            <w:szCs w:val="24"/>
          </w:rPr>
          <w:t>цене</w:t>
        </w:r>
      </w:hyperlink>
      <w:r w:rsidR="00CE3012" w:rsidRPr="004D0EF7">
        <w:rPr>
          <w:rFonts w:ascii="Times New Roman" w:hAnsi="Times New Roman" w:cs="Times New Roman"/>
          <w:sz w:val="24"/>
          <w:szCs w:val="24"/>
          <w:lang w:eastAsia="ru-RU"/>
        </w:rPr>
        <w:t>, находящейся в пределах «доступного» диапазона.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Вместе с этими обобщенными определениями спрос характеризуется рядом свойств и количественных параметров, из которых прежде всего следует выделить </w:t>
      </w:r>
      <w:r w:rsidRPr="004D0EF7">
        <w:rPr>
          <w:rFonts w:ascii="Times New Roman" w:hAnsi="Times New Roman" w:cs="Times New Roman"/>
          <w:iCs/>
          <w:sz w:val="24"/>
          <w:szCs w:val="24"/>
          <w:lang w:eastAsia="ru-RU"/>
        </w:rPr>
        <w:t>объём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 или </w:t>
      </w:r>
      <w:r w:rsidRPr="004D0EF7">
        <w:rPr>
          <w:rFonts w:ascii="Times New Roman" w:hAnsi="Times New Roman" w:cs="Times New Roman"/>
          <w:iCs/>
          <w:sz w:val="24"/>
          <w:szCs w:val="24"/>
          <w:lang w:eastAsia="ru-RU"/>
        </w:rPr>
        <w:t>величину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 спроса.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С позиций количественного измерения спрос на </w:t>
      </w:r>
      <w:hyperlink r:id="rId29" w:history="1">
        <w:r w:rsidRPr="004D0EF7">
          <w:rPr>
            <w:rFonts w:ascii="Times New Roman" w:hAnsi="Times New Roman" w:cs="Times New Roman"/>
            <w:sz w:val="24"/>
            <w:szCs w:val="24"/>
          </w:rPr>
          <w:t>товар</w:t>
        </w:r>
      </w:hyperlink>
      <w:r w:rsidRPr="004D0EF7">
        <w:rPr>
          <w:rFonts w:ascii="Times New Roman" w:hAnsi="Times New Roman" w:cs="Times New Roman"/>
          <w:sz w:val="24"/>
          <w:szCs w:val="24"/>
          <w:lang w:eastAsia="ru-RU"/>
        </w:rPr>
        <w:t>, понимается как объём спроса, означает количество данного товара, которое покупатели (потребители) желают, готовы и имеют денежную возможность приобрести за некоторый период по определенным ценам.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Величина спроса — количество товара или услуг определенного вида и качества, которое покупатель желает купить по данной цене в течение определенного периода времени. Величина спроса зависит от доходов покупателей, цен на товары и услуги, цен на товары-субституты и комплементарные блага, ожиданий покупателей, их вкусов и предпочтений.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Закон спроса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Закон спроса — величина (объём) спроса уменьшается по мере увеличения цены товара</w:t>
      </w:r>
      <w:r w:rsidRPr="004D0EF7">
        <w:rPr>
          <w:rFonts w:ascii="Times New Roman" w:hAnsi="Times New Roman" w:cs="Times New Roman"/>
          <w:sz w:val="24"/>
          <w:szCs w:val="24"/>
        </w:rPr>
        <w:t>. </w:t>
      </w:r>
      <w:hyperlink r:id="rId30" w:history="1">
        <w:r w:rsidRPr="004D0EF7">
          <w:rPr>
            <w:rFonts w:ascii="Times New Roman" w:hAnsi="Times New Roman" w:cs="Times New Roman"/>
            <w:sz w:val="24"/>
            <w:szCs w:val="24"/>
          </w:rPr>
          <w:t>Математически</w:t>
        </w:r>
      </w:hyperlink>
      <w:r w:rsidRPr="004D0EF7">
        <w:rPr>
          <w:rFonts w:ascii="Times New Roman" w:hAnsi="Times New Roman" w:cs="Times New Roman"/>
          <w:sz w:val="24"/>
          <w:szCs w:val="24"/>
          <w:lang w:eastAsia="ru-RU"/>
        </w:rPr>
        <w:t> это означает, что между величиной спроса и ценой существует обратная зависимость (однако не обязательно в виде </w:t>
      </w:r>
      <w:hyperlink r:id="rId31" w:history="1">
        <w:r w:rsidRPr="004D0EF7">
          <w:rPr>
            <w:rFonts w:ascii="Times New Roman" w:hAnsi="Times New Roman" w:cs="Times New Roman"/>
            <w:sz w:val="24"/>
            <w:szCs w:val="24"/>
          </w:rPr>
          <w:t>гиперболы</w:t>
        </w:r>
      </w:hyperlink>
      <w:r w:rsidRPr="004D0EF7">
        <w:rPr>
          <w:rFonts w:ascii="Times New Roman" w:hAnsi="Times New Roman" w:cs="Times New Roman"/>
          <w:sz w:val="24"/>
          <w:szCs w:val="24"/>
        </w:rPr>
        <w:t>,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 представленной формулой y = a/x). То есть повышение цены вызывает понижение величины спроса, снижение же цены вызывает повышение величины спроса.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Природа закона спроса не сложная. Если у покупателя есть определенная сумма </w:t>
      </w:r>
      <w:hyperlink r:id="rId32" w:history="1">
        <w:r w:rsidRPr="004D0EF7">
          <w:rPr>
            <w:rFonts w:ascii="Times New Roman" w:hAnsi="Times New Roman" w:cs="Times New Roman"/>
            <w:sz w:val="24"/>
            <w:szCs w:val="24"/>
          </w:rPr>
          <w:t>денег</w:t>
        </w:r>
      </w:hyperlink>
      <w:r w:rsidRPr="004D0EF7">
        <w:rPr>
          <w:rFonts w:ascii="Times New Roman" w:hAnsi="Times New Roman" w:cs="Times New Roman"/>
          <w:sz w:val="24"/>
          <w:szCs w:val="24"/>
          <w:lang w:eastAsia="ru-RU"/>
        </w:rPr>
        <w:t> на приобретение данного товара, то он сможет купить тем меньше товара, чем больше цена и наоборот. Конечно, реальная картина намного сложнее, так как </w:t>
      </w:r>
      <w:hyperlink r:id="rId33" w:history="1">
        <w:r w:rsidRPr="004D0EF7">
          <w:rPr>
            <w:rFonts w:ascii="Times New Roman" w:hAnsi="Times New Roman" w:cs="Times New Roman"/>
            <w:sz w:val="24"/>
            <w:szCs w:val="24"/>
          </w:rPr>
          <w:t>покупатель</w:t>
        </w:r>
      </w:hyperlink>
      <w:r w:rsidRPr="004D0EF7">
        <w:rPr>
          <w:rFonts w:ascii="Times New Roman" w:hAnsi="Times New Roman" w:cs="Times New Roman"/>
          <w:sz w:val="24"/>
          <w:szCs w:val="24"/>
        </w:rPr>
        <w:t> 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может привлечь дополнительные средства, купить вместо данного товара другой — </w:t>
      </w:r>
      <w:hyperlink r:id="rId34" w:history="1">
        <w:r w:rsidRPr="004D0EF7">
          <w:rPr>
            <w:rFonts w:ascii="Times New Roman" w:hAnsi="Times New Roman" w:cs="Times New Roman"/>
            <w:sz w:val="24"/>
            <w:szCs w:val="24"/>
          </w:rPr>
          <w:t>товар-субститут</w:t>
        </w:r>
      </w:hyperlink>
      <w:r w:rsidRPr="004D0EF7">
        <w:rPr>
          <w:rFonts w:ascii="Times New Roman" w:hAnsi="Times New Roman" w:cs="Times New Roman"/>
          <w:sz w:val="24"/>
          <w:szCs w:val="24"/>
        </w:rPr>
        <w:t>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Неценовые факторы, влияющие на спрос: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Уровень доходов в обществе;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Размеры рынка;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Мода, сезонность;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Наличие товаров-субститутов (заменителей);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Инфляционные ожидания.</w:t>
      </w:r>
    </w:p>
    <w:p w:rsidR="00CE3012" w:rsidRPr="004D0EF7" w:rsidRDefault="00CE3012" w:rsidP="00CE467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В ряде курсов микроэкономики закон спроса формулируется строже: </w:t>
      </w:r>
      <w:r w:rsidRPr="004D0EF7">
        <w:rPr>
          <w:rFonts w:ascii="Times New Roman" w:hAnsi="Times New Roman" w:cs="Times New Roman"/>
          <w:iCs/>
          <w:sz w:val="24"/>
          <w:szCs w:val="24"/>
          <w:lang w:eastAsia="ru-RU"/>
        </w:rPr>
        <w:t>Если с ростом дохода спрос на товар увеличивается, то с ростом цены данного товара спрос на него должен уменьшаться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Эластичность спроса — это показатель, выражающий </w:t>
      </w:r>
      <w:hyperlink r:id="rId35" w:history="1">
        <w:r w:rsidRPr="004D0EF7">
          <w:rPr>
            <w:rFonts w:ascii="Times New Roman" w:hAnsi="Times New Roman" w:cs="Times New Roman"/>
            <w:sz w:val="24"/>
            <w:szCs w:val="24"/>
          </w:rPr>
          <w:t>колебания</w:t>
        </w:r>
      </w:hyperlink>
      <w:r w:rsidRPr="004D0EF7">
        <w:rPr>
          <w:rFonts w:ascii="Times New Roman" w:hAnsi="Times New Roman" w:cs="Times New Roman"/>
          <w:sz w:val="24"/>
          <w:szCs w:val="24"/>
        </w:rPr>
        <w:t> </w:t>
      </w:r>
      <w:hyperlink r:id="rId36" w:history="1">
        <w:r w:rsidRPr="004D0EF7">
          <w:rPr>
            <w:rFonts w:ascii="Times New Roman" w:hAnsi="Times New Roman" w:cs="Times New Roman"/>
            <w:sz w:val="24"/>
            <w:szCs w:val="24"/>
          </w:rPr>
          <w:t>совокупного спроса</w:t>
        </w:r>
      </w:hyperlink>
      <w:r w:rsidRPr="004D0EF7">
        <w:rPr>
          <w:rFonts w:ascii="Times New Roman" w:hAnsi="Times New Roman" w:cs="Times New Roman"/>
          <w:sz w:val="24"/>
          <w:szCs w:val="24"/>
          <w:lang w:eastAsia="ru-RU"/>
        </w:rPr>
        <w:t>, вызванные изменением цен на товары и услуги. Эластичным называется спрос, сформировавшийся при условии, что изменение его объёма (в %) превышает процентное выражение снижение цен.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Если показатели падения цен и увеличения спроса, выраженные в процентах, равны, то есть рост объёма спроса лишь компенсирует снижение уровня цен, то эластичность спроса равна единице.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Влияние рынка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Всех производителей (продавцов) на рынке объединяет предложение: при низкой цене продавец предложит меньше товара или может его придержать, при высокой — предложит больше товара; при очень высокой — попытается максимально увеличить производство. Так образуется </w:t>
      </w:r>
      <w:hyperlink r:id="rId37" w:history="1">
        <w:r w:rsidRPr="004D0EF7">
          <w:rPr>
            <w:rFonts w:ascii="Times New Roman" w:hAnsi="Times New Roman" w:cs="Times New Roman"/>
            <w:color w:val="5F5DB7"/>
            <w:sz w:val="24"/>
            <w:szCs w:val="24"/>
            <w:lang w:eastAsia="ru-RU"/>
          </w:rPr>
          <w:t>цена</w:t>
        </w:r>
      </w:hyperlink>
      <w:r w:rsidRPr="004D0EF7">
        <w:rPr>
          <w:rFonts w:ascii="Times New Roman" w:hAnsi="Times New Roman" w:cs="Times New Roman"/>
          <w:sz w:val="24"/>
          <w:szCs w:val="24"/>
          <w:lang w:eastAsia="ru-RU"/>
        </w:rPr>
        <w:t> предложения — предельно минимальная цена, по которой продавцы готовы реализовывать свои товары…</w:t>
      </w:r>
    </w:p>
    <w:p w:rsidR="00CE3012" w:rsidRPr="004D0EF7" w:rsidRDefault="00CE4679" w:rsidP="00CE301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b/>
          <w:sz w:val="24"/>
          <w:szCs w:val="24"/>
          <w:lang w:eastAsia="ru-RU"/>
        </w:rPr>
        <w:t>2.Понятие предложения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Предложение — возможность и желание продавца (производителя) предлагать свои товары для реализации на рынке по определённым ценам. Такое определение описывает предложение и отражает его суть с качественной стороны. В количественном плане предложение характеризуется по своей величине и объёму. Объём, величина предложения — это количество продукта (товара, услуг), которую </w:t>
      </w:r>
      <w:hyperlink r:id="rId38" w:history="1">
        <w:r w:rsidRPr="004D0EF7">
          <w:rPr>
            <w:rFonts w:ascii="Times New Roman" w:hAnsi="Times New Roman" w:cs="Times New Roman"/>
            <w:color w:val="5F5DB7"/>
            <w:sz w:val="24"/>
            <w:szCs w:val="24"/>
            <w:lang w:eastAsia="ru-RU"/>
          </w:rPr>
          <w:t>продавец</w:t>
        </w:r>
      </w:hyperlink>
      <w:r w:rsidRPr="004D0EF7">
        <w:rPr>
          <w:rFonts w:ascii="Times New Roman" w:hAnsi="Times New Roman" w:cs="Times New Roman"/>
          <w:sz w:val="24"/>
          <w:szCs w:val="24"/>
          <w:lang w:eastAsia="ru-RU"/>
        </w:rPr>
        <w:t> (производитель) желает, может и способен в соответствии с наличием или производительными возможностями предложить для продажи на рынке в течение некоторого периода времени при определённой цене.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Как и объём спроса, величина предложения зависит не только от цены, но и от ряда неценовых факторов, включая пр</w:t>
      </w:r>
      <w:r w:rsidR="00CE4679" w:rsidRPr="004D0EF7">
        <w:rPr>
          <w:rFonts w:ascii="Times New Roman" w:hAnsi="Times New Roman" w:cs="Times New Roman"/>
          <w:sz w:val="24"/>
          <w:szCs w:val="24"/>
          <w:lang w:eastAsia="ru-RU"/>
        </w:rPr>
        <w:t>оизводственные возможности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 состояние технологии, ресурсное обеспечение, уровень цен на другие товары, инфляционные ожидания.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Закон предложения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Закон предложения — при прочих неизменных факторах величина (объём) предложения увеличивается по мере увеличения цены на товар.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Рост величины предложения товара при увеличении его цены обусловлен в общем случае тем обстоятельством, что при неизменных </w:t>
      </w:r>
      <w:hyperlink r:id="rId39" w:history="1">
        <w:r w:rsidRPr="004D0EF7">
          <w:rPr>
            <w:rFonts w:ascii="Times New Roman" w:hAnsi="Times New Roman" w:cs="Times New Roman"/>
            <w:sz w:val="24"/>
            <w:szCs w:val="24"/>
          </w:rPr>
          <w:t>издержках</w:t>
        </w:r>
      </w:hyperlink>
      <w:r w:rsidRPr="004D0EF7">
        <w:rPr>
          <w:rFonts w:ascii="Times New Roman" w:hAnsi="Times New Roman" w:cs="Times New Roman"/>
          <w:sz w:val="24"/>
          <w:szCs w:val="24"/>
        </w:rPr>
        <w:t> 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на единицу товара с увеличением цены растёт </w:t>
      </w:r>
      <w:hyperlink r:id="rId40" w:history="1">
        <w:r w:rsidRPr="004D0EF7">
          <w:rPr>
            <w:rFonts w:ascii="Times New Roman" w:hAnsi="Times New Roman" w:cs="Times New Roman"/>
            <w:sz w:val="24"/>
            <w:szCs w:val="24"/>
          </w:rPr>
          <w:t>прибыль</w:t>
        </w:r>
      </w:hyperlink>
      <w:r w:rsidRPr="004D0EF7">
        <w:rPr>
          <w:rFonts w:ascii="Times New Roman" w:hAnsi="Times New Roman" w:cs="Times New Roman"/>
          <w:sz w:val="24"/>
          <w:szCs w:val="24"/>
          <w:lang w:eastAsia="ru-RU"/>
        </w:rPr>
        <w:t> и производителю (продавцу) становится выгодным продать больше товара. Реальная картина на рынке сложнее этой простой схемы, но выраженная в ней тенденция имеет место.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Факторы, влияющие на предложение: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 Наличие товаров заменителей.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2. Наличие товаров-комплементов (дополняющих).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3. Уровень технологий.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4. Объём и доступность ресурсов.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5. Налоги и дотации.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6. Природные условия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7. Ожидания (инфляционные, социально-политические)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8. Размеры рынка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Эластичность предложения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Эластичность предложения — показатель, воспроизводящий изменения совокупного предложения, которые происходят в связи с ростом цен. В случае, когда увеличение предложения превосходит рост цен последнее характеризуется как эластичное (эластичность предложения больше единицы — E&gt; 1). Если прирост предложения равен приросту цен, предложение называется единичным, а показатель эластичности равен единице (E = 1). Когда прирост предложения меньше прироста цен, формируется так называемое неэластичное предложение (эластичность предложения меньше единицы — E &lt;1). Таким образом, эластичность предложения характеризует чувствительность (реакция) предложения товаров на изменения их цен.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Эластичность предложения вычисляется через коэффициент эластичности предложения по формуле: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79A8377" wp14:editId="3955A7A6">
                <wp:extent cx="304800" cy="304800"/>
                <wp:effectExtent l="0" t="0" r="0" b="0"/>
                <wp:docPr id="3" name="AutoShape 4" descr=" K_m = \frac{G}{F} \ \,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E47F7" id="AutoShape 4" o:spid="_x0000_s1026" alt=" K_m = \frac{G}{F} \ \,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Yc5eDPAgAA2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K </w:t>
      </w:r>
      <w:proofErr w:type="gramStart"/>
      <w:r w:rsidRPr="004D0EF7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m</w:t>
      </w:r>
      <w:r w:rsidR="00CE4679" w:rsidRPr="004D0EF7">
        <w:rPr>
          <w:rFonts w:ascii="Times New Roman" w:hAnsi="Times New Roman" w:cs="Times New Roman"/>
          <w:sz w:val="24"/>
          <w:szCs w:val="24"/>
          <w:lang w:eastAsia="ru-RU"/>
        </w:rPr>
        <w:t>  -</w:t>
      </w:r>
      <w:proofErr w:type="gramEnd"/>
      <w:r w:rsidRPr="004D0EF7">
        <w:rPr>
          <w:rFonts w:ascii="Times New Roman" w:hAnsi="Times New Roman" w:cs="Times New Roman"/>
          <w:sz w:val="24"/>
          <w:szCs w:val="24"/>
          <w:lang w:eastAsia="ru-RU"/>
        </w:rPr>
        <w:t> коэффициент эластичности предложения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G — процент изменения количества предлагаемого товара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F — процент изменения цены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Эластичность предложения зависит от таких факторов, как особенность </w:t>
      </w:r>
      <w:hyperlink r:id="rId41" w:history="1">
        <w:r w:rsidRPr="004D0EF7">
          <w:rPr>
            <w:rFonts w:ascii="Times New Roman" w:hAnsi="Times New Roman" w:cs="Times New Roman"/>
            <w:sz w:val="24"/>
            <w:szCs w:val="24"/>
          </w:rPr>
          <w:t>производственного процесса</w:t>
        </w:r>
      </w:hyperlink>
      <w:r w:rsidRPr="004D0EF7">
        <w:rPr>
          <w:rFonts w:ascii="Times New Roman" w:hAnsi="Times New Roman" w:cs="Times New Roman"/>
          <w:sz w:val="24"/>
          <w:szCs w:val="24"/>
          <w:lang w:eastAsia="ru-RU"/>
        </w:rPr>
        <w:t>, время изготовления продукта и особенность его к длительному хранению. Особенности производственного процесса позволяют производителю расширить </w:t>
      </w:r>
      <w:hyperlink r:id="rId42" w:history="1">
        <w:r w:rsidRPr="004D0EF7">
          <w:rPr>
            <w:rFonts w:ascii="Times New Roman" w:hAnsi="Times New Roman" w:cs="Times New Roman"/>
            <w:sz w:val="24"/>
            <w:szCs w:val="24"/>
          </w:rPr>
          <w:t>производство</w:t>
        </w:r>
      </w:hyperlink>
      <w:r w:rsidRPr="004D0EF7">
        <w:rPr>
          <w:rFonts w:ascii="Times New Roman" w:hAnsi="Times New Roman" w:cs="Times New Roman"/>
          <w:sz w:val="24"/>
          <w:szCs w:val="24"/>
        </w:rPr>
        <w:t> 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товара при повышении цены, а при понижении его цены переходит на выпуск другой продукции. Предложение такого товара является эластичным.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Эластичность предложения зависит и от </w:t>
      </w:r>
      <w:hyperlink r:id="rId43" w:history="1">
        <w:r w:rsidRPr="004D0EF7">
          <w:rPr>
            <w:rFonts w:ascii="Times New Roman" w:hAnsi="Times New Roman" w:cs="Times New Roman"/>
            <w:sz w:val="24"/>
            <w:szCs w:val="24"/>
          </w:rPr>
          <w:t>часового фактора</w:t>
        </w:r>
      </w:hyperlink>
      <w:r w:rsidRPr="004D0EF7">
        <w:rPr>
          <w:rFonts w:ascii="Times New Roman" w:hAnsi="Times New Roman" w:cs="Times New Roman"/>
          <w:sz w:val="24"/>
          <w:szCs w:val="24"/>
        </w:rPr>
        <w:t>, 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когда производитель не в состоянии быстро реагировать на изменения цены, поскольку для дополнительного производства товара требуется значительное время. Например, увеличить производство </w:t>
      </w:r>
      <w:hyperlink r:id="rId44" w:history="1">
        <w:r w:rsidRPr="004D0EF7">
          <w:rPr>
            <w:rFonts w:ascii="Times New Roman" w:hAnsi="Times New Roman" w:cs="Times New Roman"/>
            <w:sz w:val="24"/>
            <w:szCs w:val="24"/>
          </w:rPr>
          <w:t>автомобилей</w:t>
        </w:r>
      </w:hyperlink>
      <w:r w:rsidRPr="004D0EF7">
        <w:rPr>
          <w:rFonts w:ascii="Times New Roman" w:hAnsi="Times New Roman" w:cs="Times New Roman"/>
          <w:sz w:val="24"/>
          <w:szCs w:val="24"/>
        </w:rPr>
        <w:t> за </w:t>
      </w:r>
      <w:hyperlink r:id="rId45" w:history="1">
        <w:r w:rsidRPr="004D0EF7">
          <w:rPr>
            <w:rFonts w:ascii="Times New Roman" w:hAnsi="Times New Roman" w:cs="Times New Roman"/>
            <w:sz w:val="24"/>
            <w:szCs w:val="24"/>
          </w:rPr>
          <w:t>неделю</w:t>
        </w:r>
      </w:hyperlink>
      <w:r w:rsidRPr="004D0EF7">
        <w:rPr>
          <w:rFonts w:ascii="Times New Roman" w:hAnsi="Times New Roman" w:cs="Times New Roman"/>
          <w:sz w:val="24"/>
          <w:szCs w:val="24"/>
          <w:lang w:eastAsia="ru-RU"/>
        </w:rPr>
        <w:t> практически невозможно, хотя цена на них может возрасти многократно. В таких случаях предложение является неэластичным. Для </w:t>
      </w:r>
      <w:hyperlink r:id="rId46" w:history="1">
        <w:r w:rsidRPr="004D0EF7">
          <w:rPr>
            <w:rFonts w:ascii="Times New Roman" w:hAnsi="Times New Roman" w:cs="Times New Roman"/>
            <w:sz w:val="24"/>
            <w:szCs w:val="24"/>
          </w:rPr>
          <w:t>товара</w:t>
        </w:r>
      </w:hyperlink>
      <w:r w:rsidRPr="004D0EF7">
        <w:rPr>
          <w:rFonts w:ascii="Times New Roman" w:hAnsi="Times New Roman" w:cs="Times New Roman"/>
          <w:sz w:val="24"/>
          <w:szCs w:val="24"/>
        </w:rPr>
        <w:t>,</w:t>
      </w:r>
      <w:r w:rsidRPr="004D0EF7">
        <w:rPr>
          <w:rFonts w:ascii="Times New Roman" w:hAnsi="Times New Roman" w:cs="Times New Roman"/>
          <w:sz w:val="24"/>
          <w:szCs w:val="24"/>
          <w:lang w:eastAsia="ru-RU"/>
        </w:rPr>
        <w:t> который не может сохраняться длительное время (например</w:t>
      </w:r>
      <w:r w:rsidRPr="004D0EF7">
        <w:rPr>
          <w:rFonts w:ascii="Times New Roman" w:hAnsi="Times New Roman" w:cs="Times New Roman"/>
          <w:sz w:val="24"/>
          <w:szCs w:val="24"/>
        </w:rPr>
        <w:t>, </w:t>
      </w:r>
      <w:hyperlink r:id="rId47" w:history="1">
        <w:r w:rsidRPr="004D0EF7">
          <w:rPr>
            <w:rFonts w:ascii="Times New Roman" w:hAnsi="Times New Roman" w:cs="Times New Roman"/>
            <w:sz w:val="24"/>
            <w:szCs w:val="24"/>
          </w:rPr>
          <w:t>продукты</w:t>
        </w:r>
      </w:hyperlink>
      <w:r w:rsidRPr="004D0EF7">
        <w:rPr>
          <w:rFonts w:ascii="Times New Roman" w:hAnsi="Times New Roman" w:cs="Times New Roman"/>
          <w:sz w:val="24"/>
          <w:szCs w:val="24"/>
          <w:lang w:eastAsia="ru-RU"/>
        </w:rPr>
        <w:t>, которые быстро портятся), эластичность предложения будет низкой.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Многие экономисты выделяют следующие факторы, изменяющие предложение: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Изменения в себестоимости производства за счёт цен на ресурсы, изменения налогов и дотаций, достижений </w:t>
      </w:r>
      <w:hyperlink r:id="rId48" w:history="1">
        <w:r w:rsidRPr="004D0EF7">
          <w:rPr>
            <w:rFonts w:ascii="Times New Roman" w:hAnsi="Times New Roman" w:cs="Times New Roman"/>
            <w:sz w:val="24"/>
            <w:szCs w:val="24"/>
          </w:rPr>
          <w:t>науки</w:t>
        </w:r>
      </w:hyperlink>
      <w:r w:rsidRPr="004D0EF7">
        <w:rPr>
          <w:rFonts w:ascii="Times New Roman" w:hAnsi="Times New Roman" w:cs="Times New Roman"/>
          <w:sz w:val="24"/>
          <w:szCs w:val="24"/>
        </w:rPr>
        <w:t> и </w:t>
      </w:r>
      <w:hyperlink r:id="rId49" w:history="1">
        <w:r w:rsidRPr="004D0EF7">
          <w:rPr>
            <w:rFonts w:ascii="Times New Roman" w:hAnsi="Times New Roman" w:cs="Times New Roman"/>
            <w:sz w:val="24"/>
            <w:szCs w:val="24"/>
          </w:rPr>
          <w:t>техники</w:t>
        </w:r>
      </w:hyperlink>
      <w:r w:rsidRPr="004D0EF7">
        <w:rPr>
          <w:rFonts w:ascii="Times New Roman" w:hAnsi="Times New Roman" w:cs="Times New Roman"/>
          <w:sz w:val="24"/>
          <w:szCs w:val="24"/>
          <w:lang w:eastAsia="ru-RU"/>
        </w:rPr>
        <w:t>, новых технологий. Снижение себестоимости позволяет производителю доставить </w:t>
      </w:r>
      <w:r w:rsidRPr="004D0EF7">
        <w:rPr>
          <w:rFonts w:ascii="Times New Roman" w:hAnsi="Times New Roman" w:cs="Times New Roman"/>
          <w:sz w:val="24"/>
          <w:szCs w:val="24"/>
        </w:rPr>
        <w:t>на </w:t>
      </w:r>
      <w:hyperlink r:id="rId50" w:history="1">
        <w:r w:rsidRPr="004D0EF7">
          <w:rPr>
            <w:rFonts w:ascii="Times New Roman" w:hAnsi="Times New Roman" w:cs="Times New Roman"/>
            <w:sz w:val="24"/>
            <w:szCs w:val="24"/>
          </w:rPr>
          <w:t>рынок</w:t>
        </w:r>
      </w:hyperlink>
      <w:r w:rsidRPr="004D0EF7">
        <w:rPr>
          <w:rFonts w:ascii="Times New Roman" w:hAnsi="Times New Roman" w:cs="Times New Roman"/>
          <w:sz w:val="24"/>
          <w:szCs w:val="24"/>
          <w:lang w:eastAsia="ru-RU"/>
        </w:rPr>
        <w:t> больше товаров. Рост себестоимости приводит к противоположному результату — предложение снижается.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Изменения цен на другие товары, в частности на товары субституты.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Индивидуальные вкусы потребителей.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Перспективные ожидания производителей. При прогнозах относительно роста цен в будущем производители могут сократить предложение, чтобы вскоре продать товар по более высокой цене, и наоборот, ожидание падения цен заставляет производителей избавиться от товара как можно скорее, чтобы не получить убытков в будущем.</w:t>
      </w:r>
    </w:p>
    <w:p w:rsidR="00CE3012" w:rsidRPr="004D0EF7" w:rsidRDefault="00CE3012" w:rsidP="00CE30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D0EF7">
        <w:rPr>
          <w:rFonts w:ascii="Times New Roman" w:hAnsi="Times New Roman" w:cs="Times New Roman"/>
          <w:sz w:val="24"/>
          <w:szCs w:val="24"/>
          <w:lang w:eastAsia="ru-RU"/>
        </w:rPr>
        <w:t>Количество товаропроизводителей непосредственно влияет на предложение, так как чем больше поставщиков товаров, тем выше предложение и наоборот, при уменьшении числа производителей резко сокращается предложение.</w:t>
      </w:r>
    </w:p>
    <w:p w:rsidR="00990EF7" w:rsidRPr="004D0EF7" w:rsidRDefault="00990EF7" w:rsidP="00CE3012">
      <w:pPr>
        <w:rPr>
          <w:rFonts w:ascii="Times New Roman" w:hAnsi="Times New Roman" w:cs="Times New Roman"/>
          <w:sz w:val="24"/>
          <w:szCs w:val="24"/>
        </w:rPr>
      </w:pPr>
    </w:p>
    <w:sectPr w:rsidR="00990EF7" w:rsidRPr="004D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41DB"/>
    <w:multiLevelType w:val="multilevel"/>
    <w:tmpl w:val="4D18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38661E"/>
    <w:multiLevelType w:val="multilevel"/>
    <w:tmpl w:val="A350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376FED"/>
    <w:multiLevelType w:val="multilevel"/>
    <w:tmpl w:val="41E8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3949F4"/>
    <w:multiLevelType w:val="multilevel"/>
    <w:tmpl w:val="B6E0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7761F3"/>
    <w:multiLevelType w:val="multilevel"/>
    <w:tmpl w:val="C1EC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834773"/>
    <w:multiLevelType w:val="multilevel"/>
    <w:tmpl w:val="B34C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7F5966"/>
    <w:multiLevelType w:val="multilevel"/>
    <w:tmpl w:val="DE5A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12"/>
    <w:rsid w:val="004D0EF7"/>
    <w:rsid w:val="00616402"/>
    <w:rsid w:val="00990EF7"/>
    <w:rsid w:val="00CE3012"/>
    <w:rsid w:val="00C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243C"/>
  <w15:chartTrackingRefBased/>
  <w15:docId w15:val="{2987E186-11E1-4B4A-980D-7890B18D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3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3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0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3012"/>
  </w:style>
  <w:style w:type="paragraph" w:customStyle="1" w:styleId="msonormal0">
    <w:name w:val="msonormal"/>
    <w:basedOn w:val="a"/>
    <w:rsid w:val="00CE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30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012"/>
    <w:rPr>
      <w:color w:val="800080"/>
      <w:u w:val="single"/>
    </w:rPr>
  </w:style>
  <w:style w:type="character" w:customStyle="1" w:styleId="w">
    <w:name w:val="w"/>
    <w:basedOn w:val="a0"/>
    <w:rsid w:val="00CE3012"/>
  </w:style>
  <w:style w:type="paragraph" w:styleId="a5">
    <w:name w:val="Normal (Web)"/>
    <w:basedOn w:val="a"/>
    <w:uiPriority w:val="99"/>
    <w:semiHidden/>
    <w:unhideWhenUsed/>
    <w:rsid w:val="00CE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CE3012"/>
  </w:style>
  <w:style w:type="character" w:customStyle="1" w:styleId="toctext">
    <w:name w:val="toctext"/>
    <w:basedOn w:val="a0"/>
    <w:rsid w:val="00CE3012"/>
  </w:style>
  <w:style w:type="character" w:customStyle="1" w:styleId="mw-headline">
    <w:name w:val="mw-headline"/>
    <w:basedOn w:val="a0"/>
    <w:rsid w:val="00CE3012"/>
  </w:style>
  <w:style w:type="paragraph" w:styleId="a6">
    <w:name w:val="No Spacing"/>
    <w:uiPriority w:val="1"/>
    <w:qFormat/>
    <w:rsid w:val="00CE4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744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8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0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.academic.ru/dic.nsf/ruwiki/5986" TargetMode="External"/><Relationship Id="rId18" Type="http://schemas.openxmlformats.org/officeDocument/2006/relationships/hyperlink" Target="https://dic.academic.ru/dic.nsf/ruwiki/89787" TargetMode="External"/><Relationship Id="rId26" Type="http://schemas.openxmlformats.org/officeDocument/2006/relationships/hyperlink" Target="https://dic.academic.ru/dic.nsf/ruwiki/237680" TargetMode="External"/><Relationship Id="rId39" Type="http://schemas.openxmlformats.org/officeDocument/2006/relationships/hyperlink" Target="https://dic.academic.ru/dic.nsf/ruwiki/2469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c.academic.ru/dic.nsf/ruwiki/89787" TargetMode="External"/><Relationship Id="rId34" Type="http://schemas.openxmlformats.org/officeDocument/2006/relationships/hyperlink" Target="https://dic.academic.ru/dic.nsf/ruwiki/1245251" TargetMode="External"/><Relationship Id="rId42" Type="http://schemas.openxmlformats.org/officeDocument/2006/relationships/hyperlink" Target="https://dic.academic.ru/dic.nsf/ruwiki/121912" TargetMode="External"/><Relationship Id="rId47" Type="http://schemas.openxmlformats.org/officeDocument/2006/relationships/hyperlink" Target="https://dic.academic.ru/dic.nsf/ruwiki/6178" TargetMode="External"/><Relationship Id="rId50" Type="http://schemas.openxmlformats.org/officeDocument/2006/relationships/hyperlink" Target="https://dic.academic.ru/dic.nsf/ruwiki/5986" TargetMode="External"/><Relationship Id="rId7" Type="http://schemas.openxmlformats.org/officeDocument/2006/relationships/hyperlink" Target="https://dic.academic.ru/dic.nsf/ruwiki/53342" TargetMode="External"/><Relationship Id="rId12" Type="http://schemas.openxmlformats.org/officeDocument/2006/relationships/hyperlink" Target="https://dic.academic.ru/dic.nsf/ruwiki/69928" TargetMode="External"/><Relationship Id="rId17" Type="http://schemas.openxmlformats.org/officeDocument/2006/relationships/hyperlink" Target="https://dic.academic.ru/dic.nsf/ruwiki/69928" TargetMode="External"/><Relationship Id="rId25" Type="http://schemas.openxmlformats.org/officeDocument/2006/relationships/hyperlink" Target="https://dic.academic.ru/dic.nsf/ruwiki/1599148" TargetMode="External"/><Relationship Id="rId33" Type="http://schemas.openxmlformats.org/officeDocument/2006/relationships/hyperlink" Target="https://dic.academic.ru/dic.nsf/ruwiki/203572" TargetMode="External"/><Relationship Id="rId38" Type="http://schemas.openxmlformats.org/officeDocument/2006/relationships/hyperlink" Target="https://dic.academic.ru/dic.nsf/ruwiki/197048" TargetMode="External"/><Relationship Id="rId46" Type="http://schemas.openxmlformats.org/officeDocument/2006/relationships/hyperlink" Target="https://dic.academic.ru/dic.nsf/ruwiki/897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.academic.ru/dic.nsf/ruwiki/16276" TargetMode="External"/><Relationship Id="rId20" Type="http://schemas.openxmlformats.org/officeDocument/2006/relationships/hyperlink" Target="https://dic.academic.ru/dic.nsf/ruwiki/89783" TargetMode="External"/><Relationship Id="rId29" Type="http://schemas.openxmlformats.org/officeDocument/2006/relationships/hyperlink" Target="https://dic.academic.ru/dic.nsf/ruwiki/89787" TargetMode="External"/><Relationship Id="rId41" Type="http://schemas.openxmlformats.org/officeDocument/2006/relationships/hyperlink" Target="https://dic.academic.ru/dic.nsf/ruwiki/13973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ruwiki/1582" TargetMode="External"/><Relationship Id="rId11" Type="http://schemas.openxmlformats.org/officeDocument/2006/relationships/hyperlink" Target="https://dic.academic.ru/dic.nsf/ruwiki/1599148" TargetMode="External"/><Relationship Id="rId24" Type="http://schemas.openxmlformats.org/officeDocument/2006/relationships/hyperlink" Target="https://dic.academic.ru/dic.nsf/ruwiki/61248" TargetMode="External"/><Relationship Id="rId32" Type="http://schemas.openxmlformats.org/officeDocument/2006/relationships/hyperlink" Target="https://dic.academic.ru/dic.nsf/ruwiki/3859" TargetMode="External"/><Relationship Id="rId37" Type="http://schemas.openxmlformats.org/officeDocument/2006/relationships/hyperlink" Target="https://dic.academic.ru/dic.nsf/ruwiki/89783" TargetMode="External"/><Relationship Id="rId40" Type="http://schemas.openxmlformats.org/officeDocument/2006/relationships/hyperlink" Target="https://dic.academic.ru/dic.nsf/ruwiki/89790" TargetMode="External"/><Relationship Id="rId45" Type="http://schemas.openxmlformats.org/officeDocument/2006/relationships/hyperlink" Target="https://dic.academic.ru/dic.nsf/ruwiki/3120" TargetMode="External"/><Relationship Id="rId5" Type="http://schemas.openxmlformats.org/officeDocument/2006/relationships/hyperlink" Target="https://dic.academic.ru/dic.nsf/ruwiki/1007" TargetMode="External"/><Relationship Id="rId15" Type="http://schemas.openxmlformats.org/officeDocument/2006/relationships/hyperlink" Target="https://dic.academic.ru/dic.nsf/ruwiki/1208707" TargetMode="External"/><Relationship Id="rId23" Type="http://schemas.openxmlformats.org/officeDocument/2006/relationships/hyperlink" Target="https://dic.academic.ru/dic.nsf/ruwiki/1740" TargetMode="External"/><Relationship Id="rId28" Type="http://schemas.openxmlformats.org/officeDocument/2006/relationships/hyperlink" Target="https://dic.academic.ru/dic.nsf/ruwiki/89783" TargetMode="External"/><Relationship Id="rId36" Type="http://schemas.openxmlformats.org/officeDocument/2006/relationships/hyperlink" Target="https://dic.academic.ru/dic.nsf/ruwiki/95117" TargetMode="External"/><Relationship Id="rId49" Type="http://schemas.openxmlformats.org/officeDocument/2006/relationships/hyperlink" Target="https://dic.academic.ru/dic.nsf/ruwiki/149" TargetMode="External"/><Relationship Id="rId10" Type="http://schemas.openxmlformats.org/officeDocument/2006/relationships/hyperlink" Target="https://dic.academic.ru/dic.nsf/ruwiki/458" TargetMode="External"/><Relationship Id="rId19" Type="http://schemas.openxmlformats.org/officeDocument/2006/relationships/hyperlink" Target="https://dic.academic.ru/dic.nsf/ruwiki/5986" TargetMode="External"/><Relationship Id="rId31" Type="http://schemas.openxmlformats.org/officeDocument/2006/relationships/hyperlink" Target="https://dic.academic.ru/dic.nsf/ruwiki/8192" TargetMode="External"/><Relationship Id="rId44" Type="http://schemas.openxmlformats.org/officeDocument/2006/relationships/hyperlink" Target="https://dic.academic.ru/dic.nsf/ruwiki/135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/dic.nsf/ruwiki/1558937" TargetMode="External"/><Relationship Id="rId14" Type="http://schemas.openxmlformats.org/officeDocument/2006/relationships/hyperlink" Target="https://dic.academic.ru/dic.nsf/ruwiki/707791" TargetMode="External"/><Relationship Id="rId22" Type="http://schemas.openxmlformats.org/officeDocument/2006/relationships/hyperlink" Target="https://dic.academic.ru/dic.nsf/ruwiki/181829" TargetMode="External"/><Relationship Id="rId27" Type="http://schemas.openxmlformats.org/officeDocument/2006/relationships/hyperlink" Target="https://dic.academic.ru/dic.nsf/ruwiki/243708" TargetMode="External"/><Relationship Id="rId30" Type="http://schemas.openxmlformats.org/officeDocument/2006/relationships/hyperlink" Target="https://dic.academic.ru/dic.nsf/ruwiki/750" TargetMode="External"/><Relationship Id="rId35" Type="http://schemas.openxmlformats.org/officeDocument/2006/relationships/hyperlink" Target="https://dic.academic.ru/dic.nsf/ruwiki/103013" TargetMode="External"/><Relationship Id="rId43" Type="http://schemas.openxmlformats.org/officeDocument/2006/relationships/hyperlink" Target="https://dic.academic.ru/dic.nsf/ruwiki/4663" TargetMode="External"/><Relationship Id="rId48" Type="http://schemas.openxmlformats.org/officeDocument/2006/relationships/hyperlink" Target="https://dic.academic.ru/dic.nsf/ruwiki/1628" TargetMode="External"/><Relationship Id="rId8" Type="http://schemas.openxmlformats.org/officeDocument/2006/relationships/hyperlink" Target="https://dic.academic.ru/dic.nsf/ruwiki/1208679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2020-05-12T15:14:00Z</dcterms:created>
  <dcterms:modified xsi:type="dcterms:W3CDTF">2020-05-12T15:44:00Z</dcterms:modified>
</cp:coreProperties>
</file>