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A4" w:rsidRDefault="00247DA4" w:rsidP="00247DA4">
      <w:pPr>
        <w:pStyle w:val="1"/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Тема лекционного </w:t>
      </w:r>
      <w:r w:rsidRPr="00BA2AF9">
        <w:rPr>
          <w:b w:val="0"/>
          <w:bCs w:val="0"/>
          <w:color w:val="000000"/>
          <w:sz w:val="28"/>
          <w:szCs w:val="28"/>
        </w:rPr>
        <w:t xml:space="preserve">дистанционного </w:t>
      </w:r>
      <w:r>
        <w:rPr>
          <w:b w:val="0"/>
          <w:bCs w:val="0"/>
          <w:color w:val="000000"/>
          <w:sz w:val="28"/>
          <w:szCs w:val="28"/>
        </w:rPr>
        <w:t>занятия</w:t>
      </w:r>
      <w:r w:rsidRPr="00BA2AF9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по</w:t>
      </w:r>
      <w:r w:rsidRPr="00BA2AF9">
        <w:rPr>
          <w:b w:val="0"/>
          <w:bCs w:val="0"/>
          <w:color w:val="000000"/>
          <w:sz w:val="28"/>
          <w:szCs w:val="28"/>
        </w:rPr>
        <w:t xml:space="preserve"> дисциплине «Страховое дело» для студентов факультета ПСО (Право и организация социального обеспечения) 3 курс, преподаватель Гасанова С.Р.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12. РЕЗЕРВЫ СТРАХОВЩИКА</w:t>
      </w:r>
    </w:p>
    <w:bookmarkEnd w:id="0"/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Сущность и назначение резервов страховщика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Законом РФ «Об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страхового дела в Рос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 для обеспечения принятых страховых обязательств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страховщики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 на условиях, установленных законодательством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образуют из полученных страховых взносов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димые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предстоящих страховых выплат страховые резервы по личному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страхованию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имущественному страхованию.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Страховые резервы отражают величину не исполненных на данный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обязательств страховщика по заключенным им со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 страхования.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Они отражаются в балансе любого страховщика на каждую отчетную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принципе могут определяться вообще на любую дату. Но если в ба-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лансе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страховщика отсутствуют страховые резервы, это не значит, что он не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совокупного страхового фонда, а только означает,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данную дату он рассчитался по всем имевшимся у него договорам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формировать страховые резервы для неисполненных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ним нет необходимости.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Страховые резервы отражают сумму «отложенных» страховых выплат,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конкретную дату.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Страховые резервы предназначены для того, чтобы страховщик мог от-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вечать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своим обязательствам, которые он несет в соответствии с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ченными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со страхователями договорам страхования. Согласно принятой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рубежом технике формирования страховых резервов, каждый вид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имеет страховщик, покрывается соответствующим видом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страхового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резерва. В частности, в страховании жизни в зависимости от ус-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ловий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договоров формируются математические резервы, ре-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зервы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ежегодной ренты, фондовые резервы и резервы участия; по другим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 – резервы премий (резерв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неистекших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рисков, резерв воз-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растающих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рисков) и резервы убытков (установленных, но не оплаченных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убытков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предъявленных, но не установленных убытков, непредъявленных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убытков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Поскольку обязанность страховщиков формировать страховые резервы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РФ «Об организации страхового дела в Российской Фе-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также, учитывая их предназначение, в соответствии с действую-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налоговым законодательством отчисления на пополнение страховых ре-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зервов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исключаются из налогооблагаемой базы. Назначение и соответствен-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формирования страховых резервов различны, но общее для них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они являются средствами страхователей, а не страховщиков, и пред-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страховых выплат согласно обязательствам по не оконченным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отчетную дату договорам страхования.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Величина страховых резервов должна полностью покрывать суммы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предстоящих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 по действующим договорам. Поэтому определение их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результатом тщательного анализа операций страховщика и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трудоемких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математических расчетов. Зарубежная практика свидетельствует: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опытных и квалифицированных специалистов такой расчет ста-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новится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надежным, и его результаты в значительной степени га-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рантируют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страховщика от возможного банкротства. По мере формирования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страхового рынка страховщики в своей практике все в большей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имеющийся мировой опыт. При всем многообразии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 в зарубежном законодательстве их принято разделять на две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– страхование жизни и остальные виды страхования, по-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скольку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проведения этих видов страхования лежат различные тех-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нические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принципы. Для удобства они сокращенно именуются: в Германии –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Leben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Nicht-Leben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англоязычных странах –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Life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Non-Life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Для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обозначения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страхования иных, чем страхование жизни, используется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«кроме жизни».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виды страховых резервов по видам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 иным, чем страхование жизни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Состав, назначение и порядок формирования страховых резервов, об-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разуемых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страховщиком для обеспечения выполнения обязательств по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 иным, чем страхование жизни, определяются нормативно-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указаниями, утвержденными приказом Министерств финансов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№ 51Н от 11.06.2002 – «Правила формирования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ховых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 по страхованию иному, чем страхование жизни».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Расчет страховых резервов производится страховщиком на основании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формировании страховых резервов по страхованию иному, чем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(далее – Положение), утвержденного страховщиком и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представленного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Федеральную службу страхового надзора в течение меся-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утверждения.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Положение должно соответствовать настоящим Правилам, содержать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страховых резервов и перечень методов, используемых для расчета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Примерное Положение о формировании страховых резервов по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иному, чем страхование жизни, приведено в приложении 5.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Страховщик по согласованию с федеральной службой страхового над-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зора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предусмотренных настоящими Правилами, может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иные страховые резервы и (или) использовать иные методы расчета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Если состав страховых резервов и (или) методы, используемые для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страховых резервов, отличны от состава страховых резервов и (или)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описанных в настоящих Правилах, то Положение должно содержать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страховых резервов и (или) описание методов расчета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Положение подлежит согласованию с Федеральной службой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надзора в случае, если состав страховых резервов и (или) методы расчета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 отличны от состава страховых резервов и (или) методов,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описанных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настоящих Правилах.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Внесение в Положение изменений, затрагивающих состав и методы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страховых резервов, подлежит утверждению страховщиком и пред-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ставлению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согласование в ФССН не позднее чем за 90 дней до начала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дующего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отчетного года. Положение с указанными изменениями применяет-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отчетного года, следующего за годом согласования.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установления несоответствия размера страховых резервов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страховщика по обеспечению предстоящих выплат по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ФССН вправе потребовать от страховщика изменения состава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 и (или) методов расчета страховых резервов.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Страховые резервы включают (рис. 5):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резерв заявленных, но неурегулированных убытков (далее – РЗУ);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резерв произошедших, но незаявленных убытков (далее – РПНУ);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стабилизационный резерв (далее – СР);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резерв выравнивания убытков по обязательному страхованию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данской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владельцев транспортных средств (далее – резерв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выравнивания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убытков РВУ);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резерв для компенсации расходов на осуществление страховых вы-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обязательному страхованию гражданской ответственности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 в последующие годы (далее – стабилизационный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обязательному страхованию гражданской ответственности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дельцев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иные страховые резервы.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Резерв незаработанной премии – это часть начисленной страховой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(взносов) по договору, относящаяся к периоду действия договора,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выходящему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пределы отчетного периода (незаработанная премия),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значенная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исполнения обязательств по обеспечению предстоящих вы-</w:t>
      </w:r>
    </w:p>
    <w:p w:rsidR="00247DA4" w:rsidRPr="00861571" w:rsidRDefault="00247DA4" w:rsidP="00247DA4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1571">
        <w:rPr>
          <w:rFonts w:ascii="Times New Roman" w:hAnsi="Times New Roman" w:cs="Times New Roman"/>
          <w:color w:val="000000"/>
          <w:sz w:val="28"/>
          <w:szCs w:val="28"/>
        </w:rPr>
        <w:t>плат</w:t>
      </w:r>
      <w:proofErr w:type="gramEnd"/>
      <w:r w:rsidRPr="00861571">
        <w:rPr>
          <w:rFonts w:ascii="Times New Roman" w:hAnsi="Times New Roman" w:cs="Times New Roman"/>
          <w:color w:val="000000"/>
          <w:sz w:val="28"/>
          <w:szCs w:val="28"/>
        </w:rPr>
        <w:t>, которые могут возникнуть в следующих отчетных периодах. Стабилизационный резерв является оценкой обязательств страховщика,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осуществлением будущих страховых выплат в случае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отрицательного финансового результата от проведения страховых опера-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действия факторов, не зависящих от воли страховщика, или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превышения коэффициента состоявшихся убытков над его средним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Коэффициент состоявшихся убытков рассчитывается как отношение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произведенных в отчетном периоде страховых выплат по страховым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произошедшим в этом периоде, резерва заявленных, но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неурегули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убытков и резерва произошедших, но незаявленных убытков, рас-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считанных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убыткам, произошедшим в этом отчетном периоде, к величине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заработанной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страховой премии за этот же период.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Резерв выравнивания убытков формируется в течение первых трех лет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введения в действие обязательного страхования гражданской от-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ветственности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владельцев транспортных средств (т.е. с 1 июля 2003 года) и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оценкой обязательств страховщика, связанных с осуществлением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страховых выплат в случае превышения коэффициента состояв-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шихся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убытков над его расчетной величиной.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Стабилизационный резерв по обязательному страхованию гражданской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владельцев транспортных средств формируется для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страховщика на осуществление страховых выплат в после-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при осуществлении обязательного страхования гражданской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владельцев транспортных средств и является оценкой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страховщика, связанных с осуществлением будущих страховых вы-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образования отрицательного финансового результата от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обязательного страхования гражданской ответственности владельцев                                                                   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в результате действия факторов, не зависящих от воли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страховщика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Страховщик рассчитывает страховые резервы на отчетную дату (конец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периода) при составлении бухгалтерской отчетности.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Расчет страховых резервов производится на основании данных учета и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страховщика.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расчета страховых резервов рекомендуется использовать таблицы,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2.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Расчет страховых резервов производится в рублях.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Страховые резервы, за исключением стабилизационного резерва, по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соответствии с действующим валютным законодатель-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иностранной валюте (страховые премии (взносы)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чиваются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иностранной валюте, и страховые валюты осуществляются в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странной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валюте), рассчитываются в соответствующей иностранной валюте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пересчитываются в рубли по курсу Центрального банка Российской Феде-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отчетную дату.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Страховщик рассчитывает долю участия перестраховщиков в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резервах по страхованию иному, чем страхование жизни, одновременно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расчетом страховых резервов.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Доля перестраховщика (перестраховщиков) в страховых резервах по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страхованию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иному, чем страхование жизни, определяется по каждому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(группе договоров) в соответствии с условиями договора (договоров)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перестрахования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Документы, содержащие данные, необходимые для расчета страховых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резервов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каждую отчетную дату по каждому договору, подлежат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страховщиком не менее 5 лет с даты полного исполнения обязательств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 В частности, хранению подлежат документы, содержащие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сведения: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номер договора (полиса, свидетельства, квитанции);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дата вступления договора в силу (дата начала действия страхования);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срок действия договора;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размер (размеры) страховой суммы (сумм);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• размер начисленной страховой премии (взносов);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дата, когда начисляется страховая премия (взносы);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размер страховой премии (взносов), по которой произведена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сторни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рующая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способом «красное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сторно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дата, когда на сумму страховой премии (взносов) произведена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нирующая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способом «красное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сторно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размер (размеры) и дата (даты) уплаты страховой премии (взносов);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размер начисленного вознаграждения за заключение договора;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размер отчислений от страховой премии (взносов) в случаях,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дата досрочного прекращения договора;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дата (даты) изменения условий договора;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размер страховой премии (взносов), возвращенной страхователем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перестрахователем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связи с досрочным прекращением (изменением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договора;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дата возврата страховой премии (взносов);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дата (даты) поступления заявления о страховом случае (случаях); дата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наступления страхового случая (случаев);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размер (размеры) заявленного убытка (убытков), а также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(размеров) заявленного убытка (убытков) в про-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урегулирования;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• дата (даты) страховой выплаты (выплат); размер (размеры) страховой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(выплат); дата (даты) отказа в страховой выплате (выплатах).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Указанные сведения являются обязательными Журнала учета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страхования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сострахования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Журнала учета убытков и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прекращенных договоров страхования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сострахования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Журнала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договоров, принятых в перестрахование, и Журнала учета убытков по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 перестрахование. Страховщик осуществляет расчет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 на основе информации, содержащейся в указанных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Для расчета страховых резервов договоры распределяются по следую-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учетным группам: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1: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несчастных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болезней;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2: добровольное медицинское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3: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пассажиров (туристов,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экскурсантов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4: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граждан, выезжаю-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рубеж;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5: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средств наземного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6: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средств воздушного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7: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средств водного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8: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грузов;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9: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товаров на складе;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10: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урожая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зяйственных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11: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имущества, кроме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перечисленного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учетных группах 5 – 10,12;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12: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предприниматель-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(финансовых) рисков;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13: добровольное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данской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владельцев автотранспортных средств;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13.1: обязательное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данской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владельцев автотранспортных средств;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14: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гражданской ответ-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перевозчика;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– учетная группа 15: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гражданской ответ-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владельцев источников повышенной опасности, кроме указан-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учетной группе 13;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16: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профессиональной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17: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ответственности за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18: страхование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ответственности,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перечисленного в учетных группах 13-17;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– учетная группа 19: договоры, принятые в перестрахование, кроме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перестрахования, в соответствии с условиями которых у пере-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страховщика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обязанность по возмещению заранее установленной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страховой выплате, производимой страховщиком по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принятому в перестрахование договору (договорам), по которому про-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изошел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убыток, подпадающий под действие договора перестрахования (до-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говоры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непропорционального перестрахования).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Договоры, принятые в перестрахование, в соответствии с условиями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перестраховщика возникает обязанность по возмещению заранее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доли в каждой страховой выплате, производимой страхов-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щиком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принятому в перестрахование договору (договорам), по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произошел, подпадающий под действие договора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перестрахова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(договоры пропорционального перестрахования), относятся к тем же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группам, что и соответствующие договоры страхования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расчета страховых резервов страховщик может внутри каждой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предусмотренной в пункте 14 Правил, вводить дополни-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учетные группы договоров в зависимости от условий договоров,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страхования, местонахождения объектов страхования и перечня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случае заключения страховщиком договоров, относящихся согласно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установленной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14 Правил группировки к нескольким учетным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целей расчета страховых резервов указанные договоры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отдельные условные договоры, каждый из которых относится к</w:t>
      </w:r>
    </w:p>
    <w:p w:rsidR="00247DA4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учетной группе.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Расчет страховых резервов по видам страхования иным,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страхование жизни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Расчет резерва незаработанной премии (РНП) производится от-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каждой учетной группе договоров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Величина резерва незаработанной премии определяется путем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сумми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 незаработанных премий, рассчитанных по всем учетным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целях расчета резерва незаработанной премии в случае, когда дата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в силу (дата начала действия страхования) наступает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начисления страховой премии (взносов) по договору и расчет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 производится до даты вступления договора в силу (даты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страхования), резерв незаработанной премии принимается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величине начисленной страховой премии (взносов) (страховой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брут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-премии) по договору.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Для расчета незаработанной премии по договору страхования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хования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начисленная страховая брутто-премия по договору страхования (со-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уменьшается на сумму начисленного вознаграждения за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страхования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сострахования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отчислений от страховой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брутто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-премии в случаях, предусмотренных действующим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расчета незаработанной премии (резерва незаработанной премии)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(договорам), принятому в перестрахование, начисленная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брутто-премия по договору (договорам), принятому в перестрахование,</w:t>
      </w:r>
    </w:p>
    <w:p w:rsidR="00247DA4" w:rsidRPr="00861571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начисленного вознаграждения по договору (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принятому в перестрахование.</w:t>
      </w:r>
    </w:p>
    <w:p w:rsidR="00247DA4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DA4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DA4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DA4" w:rsidRDefault="00247DA4" w:rsidP="0024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страховые резервы, каково их назначение?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Каким образом формируются страховые резервы страховой </w:t>
      </w:r>
      <w:proofErr w:type="spell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proofErr w:type="spell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Перечислите основные виды страховых резервов по видам страхования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страхование жизни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Как производится расчет резерва незаработанной премии (РНП)?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 Как производится расчет резерва заявленных, но неурегулированных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убытков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(РЗУ)?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6. Как производится расчет резерва произошедших, но незаявленных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убытков</w:t>
      </w:r>
      <w:proofErr w:type="gramEnd"/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(РПНУ)?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7. Как производится расчет стабилизационного резерва (СР)?</w:t>
      </w: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DA4" w:rsidRPr="00861571" w:rsidRDefault="00247DA4" w:rsidP="002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DA4" w:rsidRPr="00861571" w:rsidRDefault="00247DA4" w:rsidP="00247D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A4" w:rsidRDefault="00247DA4" w:rsidP="00247D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A4" w:rsidRDefault="00247DA4" w:rsidP="00247D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A3B" w:rsidRDefault="00B33A3B"/>
    <w:sectPr w:rsidR="00B3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A4"/>
    <w:rsid w:val="00247DA4"/>
    <w:rsid w:val="00B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D14F7-BF0A-435A-B3FC-C01D1CFD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A4"/>
  </w:style>
  <w:style w:type="paragraph" w:styleId="1">
    <w:name w:val="heading 1"/>
    <w:basedOn w:val="a"/>
    <w:link w:val="10"/>
    <w:uiPriority w:val="9"/>
    <w:qFormat/>
    <w:rsid w:val="00247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4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7D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2756</Words>
  <Characters>15710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intel05</dc:creator>
  <cp:keywords/>
  <dc:description/>
  <cp:lastModifiedBy>intel05</cp:lastModifiedBy>
  <cp:revision>1</cp:revision>
  <dcterms:created xsi:type="dcterms:W3CDTF">2020-04-04T13:58:00Z</dcterms:created>
  <dcterms:modified xsi:type="dcterms:W3CDTF">2020-04-04T13:59:00Z</dcterms:modified>
</cp:coreProperties>
</file>