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D021" w14:textId="1A85B99B" w:rsidR="000B5767" w:rsidRPr="000B5767" w:rsidRDefault="000B5767" w:rsidP="000B5767">
      <w:pPr>
        <w:pBdr>
          <w:bottom w:val="single" w:sz="6" w:space="0" w:color="CCCCCC"/>
        </w:pBdr>
        <w:spacing w:before="150" w:after="100" w:afterAutospacing="1" w:line="240" w:lineRule="auto"/>
        <w:ind w:left="225"/>
        <w:outlineLvl w:val="0"/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 xml:space="preserve">Практическая 2 </w:t>
      </w:r>
      <w:r w:rsidRPr="000B5767">
        <w:rPr>
          <w:rFonts w:ascii="Verdana" w:eastAsia="Times New Roman" w:hAnsi="Verdana" w:cs="Times New Roman"/>
          <w:b/>
          <w:bCs/>
          <w:color w:val="0F7CC6"/>
          <w:kern w:val="36"/>
          <w:sz w:val="27"/>
          <w:szCs w:val="27"/>
          <w:lang w:eastAsia="ru-RU"/>
        </w:rPr>
        <w:t>Радиационная, химическая и биологическая защита. Преодоление зон заражения</w:t>
      </w:r>
    </w:p>
    <w:p w14:paraId="21E63970" w14:textId="77777777" w:rsidR="000B5767" w:rsidRPr="000B5767" w:rsidRDefault="000B5767" w:rsidP="000B57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746A4E82" w14:textId="11EEF593" w:rsidR="000B5767" w:rsidRPr="000B5767" w:rsidRDefault="000B5767" w:rsidP="000B576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2"/>
          <w:lang w:eastAsia="ru-RU"/>
        </w:rPr>
        <w:t xml:space="preserve"> </w:t>
      </w:r>
    </w:p>
    <w:tbl>
      <w:tblPr>
        <w:tblpPr w:leftFromText="45" w:rightFromText="45" w:vertAnchor="text"/>
        <w:tblW w:w="4500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0B5767" w:rsidRPr="000B5767" w14:paraId="59CF9215" w14:textId="77777777" w:rsidTr="000B5767">
        <w:trPr>
          <w:tblCellSpacing w:w="75" w:type="dxa"/>
        </w:trPr>
        <w:tc>
          <w:tcPr>
            <w:tcW w:w="0" w:type="auto"/>
            <w:vAlign w:val="center"/>
            <w:hideMark/>
          </w:tcPr>
          <w:p w14:paraId="2D52D9AC" w14:textId="77777777" w:rsidR="000B5767" w:rsidRPr="000B5767" w:rsidRDefault="000B5767" w:rsidP="000B576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</w:p>
        </w:tc>
        <w:tc>
          <w:tcPr>
            <w:tcW w:w="0" w:type="auto"/>
            <w:hideMark/>
          </w:tcPr>
          <w:p w14:paraId="5E756C7B" w14:textId="77777777" w:rsidR="000B5767" w:rsidRPr="000B5767" w:rsidRDefault="000B5767" w:rsidP="000B5767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14:paraId="0B2422F2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Радиационная, химическая и биологическая защита организуется и осуществляется с целью максимального снижения потерь подразделений при действиях в условиях радиоактивного, химического и биологического заражения, повышения их защиты от высокоточного и других видов оружия.</w:t>
      </w:r>
    </w:p>
    <w:p w14:paraId="045D664C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Радиационная, химическая и биологическая защита подразделения включает: выявление радиационной, химической и биологической обстановки; защиту военнослужащих от радиоактивных, отравляющих, других токсичных химических веществ и биологических средств; снижение заметности подразделений.</w:t>
      </w:r>
    </w:p>
    <w:p w14:paraId="0E2A36EC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Мероприятия по радиационной, химической и биологической защите осуществляются силами и средствами подразделений. Наиболее сложные и специфические мероприятия радиационной, химической и биологической защиты выполняются подразделениями радиационной, химической и биологической защиты.</w:t>
      </w:r>
    </w:p>
    <w:p w14:paraId="0489AFE3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Мероприятия по радиационной, химической и биологической защите включают:</w:t>
      </w:r>
    </w:p>
    <w:p w14:paraId="312D5B20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инженерное оборудование занимаемых позиций;</w:t>
      </w:r>
    </w:p>
    <w:p w14:paraId="340DB54A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использование защитных свойств техники, местности, средств индивидуальной и коллективной защиты и маскировку;</w:t>
      </w:r>
    </w:p>
    <w:p w14:paraId="0CF0A97C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предупреждение личного состава о начале применения противником оружия массового поражения и оповещение о радиоактивном и биологическом (бактериологическом) заражении;</w:t>
      </w:r>
    </w:p>
    <w:p w14:paraId="07A2A61C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медицинские мероприятия;</w:t>
      </w:r>
    </w:p>
    <w:p w14:paraId="05CB2C29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выявление и ликвидацию последствий применения противником оружия массового поражения;</w:t>
      </w:r>
    </w:p>
    <w:p w14:paraId="5E69C5E8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обеспечение безопасности и защиты личного состава при действиях в районах разрушений, затоплений и пожаров, в зонах заражения.</w:t>
      </w:r>
    </w:p>
    <w:p w14:paraId="1ADA4B25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lastRenderedPageBreak/>
        <w:t>Выявление радиационной, химической и биологической обстановки организуется с целью обеспечения подразделений необходимой информацией о фактах, масштабах и последствиях применения противником оружия массового поражения, аварий (разрушений) на радиационно-, химически- и биологически опасных объектах для принятия ими решения на действия в условиях радиационного, химического и биологического заражения и применения противником оружия массового поражения. Оно проводится путем радиационной, химической и биологической разведки, контроля, сбора и обработки данных о радиационной, химической и биологической обстановке.</w:t>
      </w:r>
    </w:p>
    <w:p w14:paraId="43819991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Защита военнослужащих от радиоактивных, отравляющих, других токсичных химических веществ и биологических средств организуется и проводится с целью максимального снижения потерь подразделений от первичных поражающих факторов оружия массового поражения и при действиях подразделений в условиях радиационного, химического и биологического заражения. Она достигается проведением своевременного оповещения подразделений о радиационном, химическом и биологическом заражении, использованием средств индивидуальной и коллективной защиты, защитных свойств местности, техники и других объектов, проведением специальной обработки подразделений, обеззараживанием участков местности, объектов и сооружений.</w:t>
      </w:r>
    </w:p>
    <w:p w14:paraId="5DED2252" w14:textId="77777777" w:rsidR="000B5767" w:rsidRPr="000B5767" w:rsidRDefault="000B5767" w:rsidP="000B5767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D4A8B0A" w14:textId="77777777" w:rsidR="000B5767" w:rsidRPr="000B5767" w:rsidRDefault="000B5767" w:rsidP="000B5767">
      <w:pPr>
        <w:spacing w:after="24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FC4E402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Радиационная, химическая и биологическая защита организуется при ведении всех видов боевых действий в различных условиях обстановки, в любое время года и суток в полном объеме, независимо от того, как могут начаться боевые действия – с применением современных средств поражения, характеризующихся радиоактивным, химическим и биологическим заражением или только обычного оружия.</w:t>
      </w:r>
    </w:p>
    <w:p w14:paraId="1F6C17CA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Предупреждение личного состава о начале применения противником современных средств поражения, характеризующихся радиоактивным, химическим и биологическим заражением осуществляется немедленно, вне всякой очереди. С получением предупреждения личный состав, продолжая выполнять поставленную задачу, принимает меры, обеспечивающие защиту и переход к боевым действиям в условиях применения современных средств поражения, характеризующихся радиоактивным, химическим и биологическим заражением.</w:t>
      </w:r>
    </w:p>
    <w:p w14:paraId="10D96BEA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 xml:space="preserve">Оповещение личного состава осуществляется постоянно действующими сигналами: о радиоактивном заражении – «Радиационная опасность», о </w:t>
      </w:r>
      <w:r w:rsidRPr="000B5767">
        <w:rPr>
          <w:rFonts w:eastAsia="Times New Roman" w:cs="Times New Roman"/>
          <w:color w:val="000000"/>
          <w:szCs w:val="28"/>
          <w:lang w:eastAsia="ru-RU"/>
        </w:rPr>
        <w:lastRenderedPageBreak/>
        <w:t>химическом и биологическом (бактериологическом) заражении – «Химическая тревога».</w:t>
      </w:r>
    </w:p>
    <w:p w14:paraId="000DA716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По сигналу оповещения о радиоактивном, химическом и биологическом (бактериологическом) заражении личный состав, действующий на открытой местности, надевает средства индивидуальной защиты, при нахождении в закрытых машинах – респираторы (противогазы), закрывает двери, жалюзи и включает систему защиты от оружия массового поражения, а при нахождении в убежищах включает систему коллективной защиты.</w:t>
      </w:r>
    </w:p>
    <w:p w14:paraId="26CF9783" w14:textId="77777777" w:rsidR="000B5767" w:rsidRPr="000B5767" w:rsidRDefault="000B5767" w:rsidP="000B5767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04F44FFE" w14:textId="77777777" w:rsidR="000B5767" w:rsidRPr="000B5767" w:rsidRDefault="000B5767" w:rsidP="000B5767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BAD6465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Обеспечение безопасности личного состава при действиях на зараженной местности достигается своевременным и умелым использованием средств индивидуальной защиты, защитных свойств укрытий и местности, выбором наиболее целесообразных способов преодоления зон заражения, строгим соблюдением правил поведения на зараженной местности, учетом радиоактивного облучения личного состава.</w:t>
      </w:r>
    </w:p>
    <w:p w14:paraId="35F1351C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При действиях в зонах радиоактивного заражения в сухую погоду личный состав, находящийся на местности или на открытых машинах (установках), надевает респираторы, в зонах химического и биологического (бактериологического) заражения – противогазы, защитные плащи, чулки и перчатки, а находящийся в закрытых машинах (установках) – только респираторы (противогазы).</w:t>
      </w:r>
    </w:p>
    <w:p w14:paraId="018F326A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Средства защиты снимаются по распоряжению командира батареи (взвода) на основании показаний приборов радиационной и химической разведки. Зоны радиоактивного, химического и биологического (бактериологического) заражения, районы разрушений, завалов и пожаров, как правило, обходятся или преодолеваются на максимальных скоростях по направлениям и маршрутам, обеспечивающим наименьшее поражение и заражение личного состава и боевой техники.</w:t>
      </w:r>
    </w:p>
    <w:p w14:paraId="6D8DCBAB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Указания по организации защиты личного состава от современных средств поражения, характеризующихся радиоактивным, химическим и биологическим заражением командир отделения получает от командира батареи (взвода).</w:t>
      </w:r>
    </w:p>
    <w:p w14:paraId="73CB640B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Преодоление зон </w:t>
      </w:r>
      <w:proofErr w:type="spellStart"/>
      <w:r w:rsidRPr="000B5767">
        <w:rPr>
          <w:rFonts w:eastAsia="Times New Roman" w:cs="Times New Roman"/>
          <w:b/>
          <w:bCs/>
          <w:color w:val="000000"/>
          <w:szCs w:val="28"/>
          <w:lang w:eastAsia="ru-RU"/>
        </w:rPr>
        <w:t>заражения</w:t>
      </w:r>
      <w:r w:rsidRPr="000B5767">
        <w:rPr>
          <w:rFonts w:eastAsia="Times New Roman" w:cs="Times New Roman"/>
          <w:color w:val="000000"/>
          <w:szCs w:val="28"/>
          <w:lang w:eastAsia="ru-RU"/>
        </w:rPr>
        <w:t>всех</w:t>
      </w:r>
      <w:proofErr w:type="spellEnd"/>
      <w:r w:rsidRPr="000B5767">
        <w:rPr>
          <w:rFonts w:eastAsia="Times New Roman" w:cs="Times New Roman"/>
          <w:color w:val="000000"/>
          <w:szCs w:val="28"/>
          <w:lang w:eastAsia="ru-RU"/>
        </w:rPr>
        <w:t xml:space="preserve"> видов должно осуществлять на максимально возможных скоростях и увеличенных дистанциях между машинами, исключающих их запыление.</w:t>
      </w:r>
    </w:p>
    <w:p w14:paraId="5CC9E837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lastRenderedPageBreak/>
        <w:t>При преодолении зон радиоактивного заражения маршруты движения выбираются с наименьшими уровнями радиации, а если позволяет обстановка, движение по маршрутам с высокими уровнями радиации целесообразно начинать после спада уровней радиации до значений, обеспечивающих минимальное облучение личного состава.</w:t>
      </w:r>
    </w:p>
    <w:p w14:paraId="48DE6750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Районы химического заражения, как правило, обходят, а при невозможности их обхода преодолевают с соблюдением требований безопасности.</w:t>
      </w:r>
    </w:p>
    <w:p w14:paraId="172E4008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Защита личного состава при преодолении зон заражения зависит от характера и вида заражения, способа преодоления и метеорологических условий.</w:t>
      </w:r>
    </w:p>
    <w:p w14:paraId="645B2FD2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При преодолении зон радиоактивного заражения в сухую погоду в условиях пылеобразования личный состав на машинах с тентами использует респираторы (противогазы), на открытых машинах, кроме того, – плащи, надетые в рукава; в сырую погоду и после дождя (снега) личный состав на машинах следует без средств защиты, при движении пешим порядком использует защитные чулки.</w:t>
      </w:r>
    </w:p>
    <w:p w14:paraId="19467EFB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При преодолении участков местности, зараженных стойкими отравляющими веществами, на открытых машинах и машинах под тентами личный состав надевает противогазы и защитные плащи в рукава, а при движении пешим порядком, кроме того, защитные чулки и перчатки. При действиях на зараженной местности личному составу необходимо соблюдать следующие правила поведения:</w:t>
      </w:r>
    </w:p>
    <w:p w14:paraId="4082280B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постоянно следить за исправностью средств индивидуальной защиты и не снимать их без разрешения командира;</w:t>
      </w:r>
    </w:p>
    <w:p w14:paraId="5C470510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избегать передвижения по высокой траве и кустарнику, не поднимать пыль;</w:t>
      </w:r>
    </w:p>
    <w:p w14:paraId="2B9A1333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не принимать пищу, не пить и не курить;</w:t>
      </w:r>
    </w:p>
    <w:p w14:paraId="50DF63F1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не прислоняться, не садиться, не облокачиваться на зараженные предметы, местность и боевую технику, не касаться их незащищенными руками;</w:t>
      </w:r>
    </w:p>
    <w:p w14:paraId="2509FB48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не прикасаться зараженными перчатками к открытым участкам тела, не брать в руки зараженные предметы без предварительной обработки тех мест, за которые нужно держать предмет;</w:t>
      </w:r>
    </w:p>
    <w:p w14:paraId="0AF9ADC2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 xml:space="preserve">· не входить в убежища и сооружения, оборудованные фильтровентиляционными агрегатами, в зараженном обмундировании </w:t>
      </w:r>
      <w:r w:rsidRPr="000B576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без предварительной его дегазации дегазационным пакетом </w:t>
      </w:r>
      <w:proofErr w:type="spellStart"/>
      <w:r w:rsidRPr="000B5767">
        <w:rPr>
          <w:rFonts w:eastAsia="Times New Roman" w:cs="Times New Roman"/>
          <w:color w:val="000000"/>
          <w:szCs w:val="28"/>
          <w:lang w:eastAsia="ru-RU"/>
        </w:rPr>
        <w:t>силикагелевым</w:t>
      </w:r>
      <w:proofErr w:type="spellEnd"/>
      <w:r w:rsidRPr="000B5767">
        <w:rPr>
          <w:rFonts w:eastAsia="Times New Roman" w:cs="Times New Roman"/>
          <w:color w:val="000000"/>
          <w:szCs w:val="28"/>
          <w:lang w:eastAsia="ru-RU"/>
        </w:rPr>
        <w:t xml:space="preserve"> (ДПС);</w:t>
      </w:r>
    </w:p>
    <w:p w14:paraId="278BB296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не отправлять естественные надобности на местности, зараженной кожно-нарывными и нервно-паралитическими ОВ;</w:t>
      </w:r>
    </w:p>
    <w:p w14:paraId="354EE66E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не использовать в качестве укрытий воронки от разрывов химических боеприпасов;</w:t>
      </w:r>
    </w:p>
    <w:p w14:paraId="2EEADDCF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при попадании на открытые участки тела, обмундирование, обувь и личное оружие отравляющих веществ и биологического аэрозоля необходимо немедленно провести частичную специальную обработку, а при заражении радиоактивными веществами – не позднее 1 ч после заражения;</w:t>
      </w:r>
    </w:p>
    <w:p w14:paraId="034C0B7F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color w:val="000000"/>
          <w:szCs w:val="28"/>
          <w:lang w:eastAsia="ru-RU"/>
        </w:rPr>
        <w:t>· следить за соблюдением правил поведения на зараженной местности рядом находящимися товарищами, при поражении оказывать им первую помощь.</w:t>
      </w:r>
    </w:p>
    <w:p w14:paraId="1761AA95" w14:textId="77777777" w:rsidR="000B5767" w:rsidRPr="000B5767" w:rsidRDefault="000B5767" w:rsidP="000B5767">
      <w:pPr>
        <w:spacing w:before="225" w:after="100" w:afterAutospacing="1" w:line="288" w:lineRule="atLeast"/>
        <w:ind w:left="225" w:right="375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B576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Санитарно-гигиенические </w:t>
      </w:r>
      <w:proofErr w:type="spellStart"/>
      <w:r w:rsidRPr="000B5767">
        <w:rPr>
          <w:rFonts w:eastAsia="Times New Roman" w:cs="Times New Roman"/>
          <w:b/>
          <w:bCs/>
          <w:color w:val="000000"/>
          <w:szCs w:val="28"/>
          <w:lang w:eastAsia="ru-RU"/>
        </w:rPr>
        <w:t>мероприятия</w:t>
      </w:r>
      <w:r w:rsidRPr="000B5767">
        <w:rPr>
          <w:rFonts w:eastAsia="Times New Roman" w:cs="Times New Roman"/>
          <w:color w:val="000000"/>
          <w:szCs w:val="28"/>
          <w:lang w:eastAsia="ru-RU"/>
        </w:rPr>
        <w:t>проводятся</w:t>
      </w:r>
      <w:proofErr w:type="spellEnd"/>
      <w:r w:rsidRPr="000B5767">
        <w:rPr>
          <w:rFonts w:eastAsia="Times New Roman" w:cs="Times New Roman"/>
          <w:color w:val="000000"/>
          <w:szCs w:val="28"/>
          <w:lang w:eastAsia="ru-RU"/>
        </w:rPr>
        <w:t xml:space="preserve"> постоянно с целью исключить заболевания среди личного состава и условия, способствующие их возникновению, и заключаются в строгом выполнении личным составом установленных гигиенических требований, осуществлении медицинского контроля за соблюдением гигиенических норм и санитарно-гигиенических правил размещения, питания, водоснабжения и банно-прачечного обслуживания.</w:t>
      </w:r>
    </w:p>
    <w:bookmarkEnd w:id="0"/>
    <w:p w14:paraId="31A55D0D" w14:textId="77777777" w:rsidR="001F4EE1" w:rsidRPr="000B5767" w:rsidRDefault="001F4EE1" w:rsidP="000B5767">
      <w:pPr>
        <w:jc w:val="both"/>
        <w:rPr>
          <w:rFonts w:cs="Times New Roman"/>
          <w:szCs w:val="28"/>
        </w:rPr>
      </w:pPr>
    </w:p>
    <w:sectPr w:rsidR="001F4EE1" w:rsidRPr="000B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2C"/>
    <w:rsid w:val="000B5767"/>
    <w:rsid w:val="001F4EE1"/>
    <w:rsid w:val="00E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C663"/>
  <w15:chartTrackingRefBased/>
  <w15:docId w15:val="{D533DBCB-7202-4399-A2B9-16DAF8D6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7624</Characters>
  <Application>Microsoft Office Word</Application>
  <DocSecurity>0</DocSecurity>
  <Lines>63</Lines>
  <Paragraphs>17</Paragraphs>
  <ScaleCrop>false</ScaleCrop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2020-04-04T09:01:00Z</dcterms:created>
  <dcterms:modified xsi:type="dcterms:W3CDTF">2020-04-04T09:02:00Z</dcterms:modified>
</cp:coreProperties>
</file>